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2D86" w:rsidRPr="00672D86" w:rsidRDefault="00A73079" w:rsidP="00672D86">
      <w:pPr>
        <w:spacing w:before="0" w:beforeAutospacing="0" w:after="0" w:afterAutospacing="0" w:line="276" w:lineRule="auto"/>
        <w:jc w:val="center"/>
        <w:rPr>
          <w:rFonts w:ascii="Times New Roman" w:eastAsia="Times New Roman" w:hAnsi="Times New Roman" w:cs="Times New Roman"/>
          <w:b/>
          <w:sz w:val="26"/>
          <w:szCs w:val="26"/>
          <w:lang w:val="ru-RU" w:eastAsia="ru-RU"/>
        </w:rPr>
      </w:pPr>
      <w:r>
        <w:rPr>
          <w:noProof/>
        </w:rPr>
        <w:drawing>
          <wp:inline distT="0" distB="0" distL="0" distR="0">
            <wp:extent cx="6318928" cy="8930640"/>
            <wp:effectExtent l="0" t="0" r="571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322597" cy="8935825"/>
                    </a:xfrm>
                    <a:prstGeom prst="rect">
                      <a:avLst/>
                    </a:prstGeom>
                    <a:noFill/>
                    <a:ln>
                      <a:noFill/>
                    </a:ln>
                  </pic:spPr>
                </pic:pic>
              </a:graphicData>
            </a:graphic>
          </wp:inline>
        </w:drawing>
      </w:r>
    </w:p>
    <w:p w:rsidR="00672D86" w:rsidRDefault="00672D86" w:rsidP="00672D86">
      <w:pPr>
        <w:spacing w:before="0" w:beforeAutospacing="0" w:after="0" w:afterAutospacing="0"/>
        <w:jc w:val="right"/>
        <w:rPr>
          <w:lang w:val="ru-RU"/>
        </w:rPr>
      </w:pPr>
      <w:r>
        <w:rPr>
          <w:lang w:val="ru-RU"/>
        </w:rPr>
        <w:lastRenderedPageBreak/>
        <w:t>Прил</w:t>
      </w:r>
      <w:bookmarkStart w:id="0" w:name="_GoBack"/>
      <w:bookmarkEnd w:id="0"/>
      <w:r>
        <w:rPr>
          <w:lang w:val="ru-RU"/>
        </w:rPr>
        <w:t xml:space="preserve">ожение к приказу </w:t>
      </w:r>
    </w:p>
    <w:p w:rsidR="00672D86" w:rsidRDefault="00672D86" w:rsidP="00672D86">
      <w:pPr>
        <w:spacing w:before="0" w:beforeAutospacing="0" w:after="0" w:afterAutospacing="0"/>
        <w:jc w:val="right"/>
        <w:rPr>
          <w:lang w:val="ru-RU"/>
        </w:rPr>
      </w:pPr>
      <w:r>
        <w:rPr>
          <w:lang w:val="ru-RU"/>
        </w:rPr>
        <w:t xml:space="preserve">                                                      МДОУ «ДС «Ягодка»</w:t>
      </w:r>
    </w:p>
    <w:p w:rsidR="00672D86" w:rsidRDefault="00672D86" w:rsidP="00672D86">
      <w:pPr>
        <w:spacing w:before="0" w:beforeAutospacing="0" w:after="0" w:afterAutospacing="0"/>
        <w:jc w:val="right"/>
        <w:rPr>
          <w:lang w:val="ru-RU"/>
        </w:rPr>
      </w:pPr>
      <w:proofErr w:type="spellStart"/>
      <w:r>
        <w:rPr>
          <w:lang w:val="ru-RU"/>
        </w:rPr>
        <w:t>г.Катав-Ивановска</w:t>
      </w:r>
      <w:proofErr w:type="spellEnd"/>
      <w:r>
        <w:rPr>
          <w:lang w:val="ru-RU"/>
        </w:rPr>
        <w:t>»</w:t>
      </w:r>
      <w:r w:rsidRPr="00D238D2">
        <w:rPr>
          <w:lang w:val="ru-RU"/>
        </w:rPr>
        <w:t xml:space="preserve"> </w:t>
      </w:r>
    </w:p>
    <w:p w:rsidR="00672D86" w:rsidRPr="00672D86" w:rsidRDefault="000D3BEB" w:rsidP="00672D86">
      <w:pPr>
        <w:spacing w:before="0" w:beforeAutospacing="0" w:after="0" w:afterAutospacing="0" w:line="276" w:lineRule="auto"/>
        <w:jc w:val="center"/>
        <w:rPr>
          <w:rFonts w:ascii="Times New Roman" w:eastAsia="Times New Roman" w:hAnsi="Times New Roman" w:cs="Times New Roman"/>
          <w:b/>
          <w:sz w:val="26"/>
          <w:szCs w:val="26"/>
          <w:lang w:val="ru-RU" w:eastAsia="ru-RU"/>
        </w:rPr>
      </w:pPr>
      <w:r>
        <w:rPr>
          <w:lang w:val="ru-RU"/>
        </w:rPr>
        <w:t xml:space="preserve">                                                                                                                         № 2.4</w:t>
      </w:r>
      <w:r w:rsidR="00672D86">
        <w:rPr>
          <w:lang w:val="ru-RU"/>
        </w:rPr>
        <w:t>/26 от 16.01.2026 г.</w:t>
      </w:r>
    </w:p>
    <w:p w:rsidR="00672D86" w:rsidRPr="00672D86" w:rsidRDefault="00672D86" w:rsidP="00672D86">
      <w:pPr>
        <w:spacing w:before="0" w:beforeAutospacing="0" w:after="0" w:afterAutospacing="0" w:line="276" w:lineRule="auto"/>
        <w:jc w:val="center"/>
        <w:rPr>
          <w:rFonts w:ascii="Times New Roman" w:eastAsia="Times New Roman" w:hAnsi="Times New Roman" w:cs="Times New Roman"/>
          <w:b/>
          <w:sz w:val="26"/>
          <w:szCs w:val="26"/>
          <w:lang w:val="ru-RU" w:eastAsia="ru-RU"/>
        </w:rPr>
      </w:pPr>
    </w:p>
    <w:p w:rsidR="00F726AB" w:rsidRPr="00014283" w:rsidRDefault="00F726AB">
      <w:pPr>
        <w:jc w:val="center"/>
        <w:rPr>
          <w:rFonts w:hAnsi="Times New Roman" w:cs="Times New Roman"/>
          <w:color w:val="000000"/>
          <w:sz w:val="24"/>
          <w:szCs w:val="24"/>
          <w:lang w:val="ru-RU"/>
        </w:rPr>
      </w:pPr>
    </w:p>
    <w:p w:rsidR="00F726AB" w:rsidRPr="00014283" w:rsidRDefault="00CA26CF">
      <w:pPr>
        <w:jc w:val="center"/>
        <w:rPr>
          <w:rFonts w:hAnsi="Times New Roman" w:cs="Times New Roman"/>
          <w:color w:val="000000"/>
          <w:sz w:val="24"/>
          <w:szCs w:val="24"/>
          <w:lang w:val="ru-RU"/>
        </w:rPr>
      </w:pPr>
      <w:r w:rsidRPr="00014283">
        <w:rPr>
          <w:rFonts w:hAnsi="Times New Roman" w:cs="Times New Roman"/>
          <w:b/>
          <w:bCs/>
          <w:color w:val="000000"/>
          <w:sz w:val="24"/>
          <w:szCs w:val="24"/>
          <w:lang w:val="ru-RU"/>
        </w:rPr>
        <w:t>ПОЛОЖЕНИЕ</w:t>
      </w:r>
      <w:r w:rsidRPr="00014283">
        <w:rPr>
          <w:lang w:val="ru-RU"/>
        </w:rPr>
        <w:br/>
      </w:r>
      <w:r w:rsidR="00672D86">
        <w:rPr>
          <w:rFonts w:hAnsi="Times New Roman" w:cs="Times New Roman"/>
          <w:b/>
          <w:bCs/>
          <w:color w:val="000000"/>
          <w:sz w:val="24"/>
          <w:szCs w:val="24"/>
          <w:lang w:val="ru-RU"/>
        </w:rPr>
        <w:t>о защите</w:t>
      </w:r>
      <w:r w:rsidRPr="00014283">
        <w:rPr>
          <w:rFonts w:hAnsi="Times New Roman" w:cs="Times New Roman"/>
          <w:b/>
          <w:bCs/>
          <w:color w:val="000000"/>
          <w:sz w:val="24"/>
          <w:szCs w:val="24"/>
          <w:lang w:val="ru-RU"/>
        </w:rPr>
        <w:t xml:space="preserve"> персональных данных работников </w:t>
      </w:r>
      <w:r w:rsidR="00014283">
        <w:rPr>
          <w:rFonts w:hAnsi="Times New Roman" w:cs="Times New Roman"/>
          <w:b/>
          <w:bCs/>
          <w:color w:val="000000"/>
          <w:sz w:val="24"/>
          <w:szCs w:val="24"/>
          <w:lang w:val="ru-RU"/>
        </w:rPr>
        <w:t xml:space="preserve">МДОУ «ДС «Ягодка» </w:t>
      </w:r>
      <w:proofErr w:type="spellStart"/>
      <w:r w:rsidR="00014283">
        <w:rPr>
          <w:rFonts w:hAnsi="Times New Roman" w:cs="Times New Roman"/>
          <w:b/>
          <w:bCs/>
          <w:color w:val="000000"/>
          <w:sz w:val="24"/>
          <w:szCs w:val="24"/>
          <w:lang w:val="ru-RU"/>
        </w:rPr>
        <w:t>г.Катав-Ивановска</w:t>
      </w:r>
      <w:proofErr w:type="spellEnd"/>
      <w:r w:rsidR="00014283">
        <w:rPr>
          <w:rFonts w:hAnsi="Times New Roman" w:cs="Times New Roman"/>
          <w:b/>
          <w:bCs/>
          <w:color w:val="000000"/>
          <w:sz w:val="24"/>
          <w:szCs w:val="24"/>
          <w:lang w:val="ru-RU"/>
        </w:rPr>
        <w:t>»</w:t>
      </w:r>
    </w:p>
    <w:p w:rsidR="00CA26CF" w:rsidRPr="00C40097" w:rsidRDefault="00CA26CF" w:rsidP="00C40097">
      <w:pPr>
        <w:rPr>
          <w:rFonts w:hAnsi="Times New Roman" w:cs="Times New Roman"/>
          <w:b/>
          <w:color w:val="000000"/>
          <w:sz w:val="24"/>
          <w:szCs w:val="24"/>
          <w:lang w:val="ru-RU"/>
        </w:rPr>
      </w:pPr>
      <w:r w:rsidRPr="00C40097">
        <w:rPr>
          <w:rFonts w:hAnsi="Times New Roman" w:cs="Times New Roman"/>
          <w:b/>
          <w:color w:val="000000"/>
          <w:sz w:val="24"/>
          <w:szCs w:val="24"/>
          <w:lang w:val="ru-RU"/>
        </w:rPr>
        <w:t xml:space="preserve">1.Общие положения </w:t>
      </w:r>
    </w:p>
    <w:p w:rsidR="00CA26CF"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1.1. Настоящее Положение о защите персональных данных работников </w:t>
      </w:r>
      <w:r w:rsidR="00C40097">
        <w:rPr>
          <w:rFonts w:hAnsi="Times New Roman" w:cs="Times New Roman"/>
          <w:color w:val="000000"/>
          <w:sz w:val="24"/>
          <w:szCs w:val="24"/>
          <w:lang w:val="ru-RU"/>
        </w:rPr>
        <w:t xml:space="preserve">муниципального </w:t>
      </w:r>
      <w:r w:rsidRPr="00CA26CF">
        <w:rPr>
          <w:rFonts w:hAnsi="Times New Roman" w:cs="Times New Roman"/>
          <w:color w:val="000000"/>
          <w:sz w:val="24"/>
          <w:szCs w:val="24"/>
          <w:lang w:val="ru-RU"/>
        </w:rPr>
        <w:t xml:space="preserve">дошкольного образовательного учреждения </w:t>
      </w:r>
      <w:r w:rsidR="00C40097">
        <w:rPr>
          <w:rFonts w:hAnsi="Times New Roman" w:cs="Times New Roman"/>
          <w:color w:val="000000"/>
          <w:sz w:val="24"/>
          <w:szCs w:val="24"/>
          <w:lang w:val="ru-RU"/>
        </w:rPr>
        <w:t>«</w:t>
      </w:r>
      <w:r w:rsidR="00ED12FB">
        <w:rPr>
          <w:rFonts w:hAnsi="Times New Roman" w:cs="Times New Roman"/>
          <w:color w:val="000000"/>
          <w:sz w:val="24"/>
          <w:szCs w:val="24"/>
          <w:lang w:val="ru-RU"/>
        </w:rPr>
        <w:t>Д</w:t>
      </w:r>
      <w:r w:rsidR="00C40097">
        <w:rPr>
          <w:rFonts w:hAnsi="Times New Roman" w:cs="Times New Roman"/>
          <w:color w:val="000000"/>
          <w:sz w:val="24"/>
          <w:szCs w:val="24"/>
          <w:lang w:val="ru-RU"/>
        </w:rPr>
        <w:t xml:space="preserve">етский сад «Ягодка» </w:t>
      </w:r>
      <w:proofErr w:type="spellStart"/>
      <w:r w:rsidR="00C40097">
        <w:rPr>
          <w:rFonts w:hAnsi="Times New Roman" w:cs="Times New Roman"/>
          <w:color w:val="000000"/>
          <w:sz w:val="24"/>
          <w:szCs w:val="24"/>
          <w:lang w:val="ru-RU"/>
        </w:rPr>
        <w:t>г.Катав-Ивановска</w:t>
      </w:r>
      <w:proofErr w:type="spellEnd"/>
      <w:r w:rsidR="00C40097">
        <w:rPr>
          <w:rFonts w:hAnsi="Times New Roman" w:cs="Times New Roman"/>
          <w:color w:val="000000"/>
          <w:sz w:val="24"/>
          <w:szCs w:val="24"/>
          <w:lang w:val="ru-RU"/>
        </w:rPr>
        <w:t>» Катав-Ивановского муниципально</w:t>
      </w:r>
      <w:r w:rsidR="00ED12FB">
        <w:rPr>
          <w:rFonts w:hAnsi="Times New Roman" w:cs="Times New Roman"/>
          <w:color w:val="000000"/>
          <w:sz w:val="24"/>
          <w:szCs w:val="24"/>
          <w:lang w:val="ru-RU"/>
        </w:rPr>
        <w:t>г</w:t>
      </w:r>
      <w:r w:rsidR="00C40097">
        <w:rPr>
          <w:rFonts w:hAnsi="Times New Roman" w:cs="Times New Roman"/>
          <w:color w:val="000000"/>
          <w:sz w:val="24"/>
          <w:szCs w:val="24"/>
          <w:lang w:val="ru-RU"/>
        </w:rPr>
        <w:t>о округа</w:t>
      </w:r>
      <w:r w:rsidR="00ED12FB">
        <w:rPr>
          <w:rFonts w:hAnsi="Times New Roman" w:cs="Times New Roman"/>
          <w:color w:val="000000"/>
          <w:sz w:val="24"/>
          <w:szCs w:val="24"/>
          <w:lang w:val="ru-RU"/>
        </w:rPr>
        <w:t xml:space="preserve"> </w:t>
      </w:r>
      <w:r w:rsidRPr="00CA26CF">
        <w:rPr>
          <w:rFonts w:hAnsi="Times New Roman" w:cs="Times New Roman"/>
          <w:color w:val="000000"/>
          <w:sz w:val="24"/>
          <w:szCs w:val="24"/>
          <w:lang w:val="ru-RU"/>
        </w:rPr>
        <w:t xml:space="preserve">(далее - Положение) разработано в соответствии со статьей 24 Конституции Российской Федерации. Трудовым кодексом Российской Федерации. Федеральными законами от 27 июля 2006 года № 149-ФЗ «Об информации, информационных технологиях и о защите информации» с изменениями от 12 декабря 2023 года, от 27 июля 2006 года № 152-ФЗ «О персональных данных» с изменениями от 6 февраля 2023 года. Федеральным законом № 273-ФЗ от 29.12.2012 «Об образовании в Российской Федерации» с изменениями от 28 декабря 2024 года. Приказом Министерства цифрового развития, связи и массовых коммуникаций РФ Федеральной службы по надзору в сфере связи, информационных технологий и массовых коммуникаций от 28 октября 2022 года № 179 «Об утверждении требований к подтверждению уничтожения персональных данных», а также Уставом дошкольного образовательного учреждения и другими нормативными правовыми актами Российской Федерации, регламентирующими деятельность организаций, осуществляющих образовательную деятельность. </w:t>
      </w:r>
    </w:p>
    <w:p w:rsidR="00CA26CF"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1.2. Данное Положение о защите персональных данных работников детского сада разработано с целью обеспечения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 работников дошкольного образовательного учреждения от несанкционированного доступа, неправомерного их использования или утраты. </w:t>
      </w:r>
    </w:p>
    <w:p w:rsidR="00CA26CF"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1.3. Данное Положение устанавливает основные понятия и состав персональных данных работников в ДОУ. регулирует отношения, связанные с обработкой персональных данных работников и гарантии конфиденциальности сведений о работнике, доступ к персональным данным работников ДОУ. определяет права и обязанности работников по защите персональных данных, а также обязанности сотрудников по обеспечению достоверности персональных данных. </w:t>
      </w:r>
    </w:p>
    <w:p w:rsidR="00CA26CF"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1.4.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 </w:t>
      </w:r>
    </w:p>
    <w:p w:rsidR="00CA26CF"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lastRenderedPageBreak/>
        <w:t xml:space="preserve">1.5.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 </w:t>
      </w:r>
    </w:p>
    <w:p w:rsidR="00CA26CF"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1.6.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2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w:t>
      </w:r>
    </w:p>
    <w:p w:rsidR="00CA26CF"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1.7. Автоматизированная обработка персональных данных — обработка персональных данных с помощью средств вычислительной техники. </w:t>
      </w:r>
    </w:p>
    <w:p w:rsidR="00CA26CF"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1.8. Распространение персональных данных — действия, направленные на раскрытие персональных данных неопределенному кругу лиц.</w:t>
      </w:r>
    </w:p>
    <w:p w:rsidR="00CA26CF"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1.9. Предоставление персональных данных — действия, направленные на раскрытие персональных данных определенному лицу или определенному кругу лиц. </w:t>
      </w:r>
    </w:p>
    <w:p w:rsidR="00CA26CF"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1.10.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 </w:t>
      </w:r>
    </w:p>
    <w:p w:rsidR="00CA26CF"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1.11.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 </w:t>
      </w:r>
    </w:p>
    <w:p w:rsidR="00F726A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1.12.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 1.13.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1.14. Общедоступные данные — сведения общего характера и иная информация, доступ к которой не ограничен.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1.15. При определении объема и содержания персональных данных работника администрация ДОУ руководствуется Конституцией Российской Федерации. Трудовым Кодексом. Федеральными законами и настоящим Положением.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1.16. К персональным данным работника, получаемым и подлежащим хранению у работодателя в порядке, предусмотренном действующим законодательством и настоящим Положением, относятся следующие сведения, содержащиеся в личных делах работников: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lastRenderedPageBreak/>
        <w:sym w:font="Symbol" w:char="F0B7"/>
      </w:r>
      <w:r w:rsidRPr="00CA26CF">
        <w:rPr>
          <w:rFonts w:hAnsi="Times New Roman" w:cs="Times New Roman"/>
          <w:color w:val="000000"/>
          <w:sz w:val="24"/>
          <w:szCs w:val="24"/>
          <w:lang w:val="ru-RU"/>
        </w:rPr>
        <w:t xml:space="preserve"> паспортные данные работника;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ИНН;</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копия страхового свидетельства государственного пенсионного страхования;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документ</w:t>
      </w:r>
      <w:proofErr w:type="gramStart"/>
      <w:r w:rsidRPr="00CA26CF">
        <w:rPr>
          <w:rFonts w:hAnsi="Times New Roman" w:cs="Times New Roman"/>
          <w:color w:val="000000"/>
          <w:sz w:val="24"/>
          <w:szCs w:val="24"/>
          <w:lang w:val="ru-RU"/>
        </w:rPr>
        <w:t>.</w:t>
      </w:r>
      <w:proofErr w:type="gramEnd"/>
      <w:r w:rsidRPr="00CA26CF">
        <w:rPr>
          <w:rFonts w:hAnsi="Times New Roman" w:cs="Times New Roman"/>
          <w:color w:val="000000"/>
          <w:sz w:val="24"/>
          <w:szCs w:val="24"/>
          <w:lang w:val="ru-RU"/>
        </w:rPr>
        <w:t xml:space="preserve"> подтверждающий регистрацию в системе индивидуального (персонифицированного) учета, в том числе в форме электронного документа;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копия документа воинского учета (для военнообязанных и лиц. подлежащих призыву на военную службу);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копия документа об образовании, квалификации или наличии специальных знаний (при поступлении на работу, требующую специальных знаний или специальной подготовки): анкетные данные, заполненные работником при поступлении на работу или в процессе работы (в том числе - автобиография, сведения о семейном положении работника, перемене фамилии, наличии детей и иждивенцев);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документы о возрасте малолетних детей и месте их обучения;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документы о состоянии здоровья детей и других родственников (включая справки об инвалидности, о наличии хронических заболеваний);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документы о состоянии здоровья (сведения об инвалидности, о беременности и т.п.); </w:t>
      </w: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иные документы, которые с учетом специфики работы и в соответствии с законодательством Российской Федерации должны быть предъявлены работником при заключении трудового договора или в период его действия (включая медицинские заключения, предъявляемые работником при прохождении обязательных предварительных и периодических медицинских осмотров); 3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трудовой договор;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заключение по данным психологического исследования (если такое имеется);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копии приказов о приеме, переводах, увольнении, повышении заработной платы, премировании, поощрениях и взысканиях;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личная карточка по форме Т-2;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заявления, объяснительные и служебные записки работника;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документы о прохождении работником аттестации, повышения квалификации;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rPr>
        <w:sym w:font="Symbol" w:char="F0B7"/>
      </w:r>
      <w:r w:rsidRPr="00CA26CF">
        <w:rPr>
          <w:rFonts w:hAnsi="Times New Roman" w:cs="Times New Roman"/>
          <w:color w:val="000000"/>
          <w:sz w:val="24"/>
          <w:szCs w:val="24"/>
          <w:lang w:val="ru-RU"/>
        </w:rPr>
        <w:t xml:space="preserve"> иные документы, содержащие сведения о работнике, нахождение которых в личном деле работника необходимо для документального оформления трудовых правоотношений с работником (включая приговоры суда о запрете заниматься педагогической деятельностью или занимать руководящие должности).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1.17. Размещение на официальном сайте фотографий работников, видео с работниками сотрудники разрешают путем предоставления согласия на обработку персональных данных в дошкольном образовательном учреждении.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1.18. Персональные данные работника ДОУ являются конфиденциальной информацией и не могут быть использованы сотрудниками дошкольного образовательного учреждения в личных целях.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1.19. Срок действия данного Положения не ограничен. Данное Положение действует до принятия новых. </w:t>
      </w:r>
    </w:p>
    <w:p w:rsidR="0057619B" w:rsidRPr="00C40097" w:rsidRDefault="00CA26CF" w:rsidP="00CA26CF">
      <w:pPr>
        <w:jc w:val="both"/>
        <w:rPr>
          <w:rFonts w:hAnsi="Times New Roman" w:cs="Times New Roman"/>
          <w:b/>
          <w:color w:val="000000"/>
          <w:sz w:val="24"/>
          <w:szCs w:val="24"/>
          <w:lang w:val="ru-RU"/>
        </w:rPr>
      </w:pPr>
      <w:r w:rsidRPr="00C40097">
        <w:rPr>
          <w:rFonts w:hAnsi="Times New Roman" w:cs="Times New Roman"/>
          <w:b/>
          <w:color w:val="000000"/>
          <w:sz w:val="24"/>
          <w:szCs w:val="24"/>
          <w:lang w:val="ru-RU"/>
        </w:rPr>
        <w:t xml:space="preserve">2. Общие требования при обработке персональных данных работника и гарантии их защиты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lastRenderedPageBreak/>
        <w:t xml:space="preserve">2.1. В целях обеспечения прав и свобод человека и гражданина работодатель и его представители при обработке персональных данных работника обязаны соблюдать следующие общие требования: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2.1.1. Обработка персональных данных работника может осуществляться исключительно в целях обеспечения соблюдения законов и иных нормативных правовых актов, содействия работникам в трудоустройстве, получении образования и продвижении по службе, обеспечения личной безопасности работников, контроля количества и качества выполняемой работы и обеспечения сохранности имущества. 2.1.2. При определении объема и содержания обрабатываемых персональных данных работника работодатель должен руководствоваться 24 статьей Конституцией Российской Федерации. 65 статьей Трудового Кодекса и иными федеральными законами;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2.1.3. Все персональные данные работника следует получать у него самого. Если персональные данные работника возможно получить только у третьей стороны, то работник должен быть уведомлен об этом заранее и от него должно быть получено письменное согласие. Работодатель должен сообщить работнику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2.1.4. Работодатель не имеет права получать и обрабатывать сведения о работнике, относящиеся (в соответствии со статьей 10 Федерального закона от 27 июля 2006 года № 152- ФЗ «О персональных данных») к специальным категориям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за исключением случаев, если: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субъект персональных данных дал согласие в письменной форме на обработку своих персональных данных;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обработка персональных данных, разрешенных субъектом персональных данных для распространения, осуществляется с соблюдением запретов и условий, предусмотренных в п.2.2 данного Положения;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обработка персональных данных необходима в связи с реализацией международных договоров Российской Федерации о </w:t>
      </w:r>
      <w:proofErr w:type="spellStart"/>
      <w:r w:rsidRPr="00CA26CF">
        <w:rPr>
          <w:rFonts w:hAnsi="Times New Roman" w:cs="Times New Roman"/>
          <w:color w:val="000000"/>
          <w:sz w:val="24"/>
          <w:szCs w:val="24"/>
          <w:lang w:val="ru-RU"/>
        </w:rPr>
        <w:t>реадмиссии</w:t>
      </w:r>
      <w:proofErr w:type="spellEnd"/>
      <w:r w:rsidRPr="00CA26CF">
        <w:rPr>
          <w:rFonts w:hAnsi="Times New Roman" w:cs="Times New Roman"/>
          <w:color w:val="000000"/>
          <w:sz w:val="24"/>
          <w:szCs w:val="24"/>
          <w:lang w:val="ru-RU"/>
        </w:rPr>
        <w:t xml:space="preserve">;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обработка персональных данных осуществляется в соответствии с Федеральным законом от 25 января 2002 года </w:t>
      </w:r>
      <w:r w:rsidRPr="00CA26CF">
        <w:rPr>
          <w:rFonts w:hAnsi="Times New Roman" w:cs="Times New Roman"/>
          <w:color w:val="000000"/>
          <w:sz w:val="24"/>
          <w:szCs w:val="24"/>
        </w:rPr>
        <w:t>N</w:t>
      </w:r>
      <w:r w:rsidRPr="00CA26CF">
        <w:rPr>
          <w:rFonts w:hAnsi="Times New Roman" w:cs="Times New Roman"/>
          <w:color w:val="000000"/>
          <w:sz w:val="24"/>
          <w:szCs w:val="24"/>
          <w:lang w:val="ru-RU"/>
        </w:rPr>
        <w:t xml:space="preserve"> 8-ФЗ "О Всероссийской переписи населения"; 4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обработка персональных данных осуществляется в соответствии с законодательством о государственной социальной помощи, трудовым законодательством, пенсионным законодательством Российской Федерации;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lastRenderedPageBreak/>
        <w:t xml:space="preserve">•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оперативно-розыскной деятельности. об исполнительном производстве. уголовно-исполнительным законодательством Российской Федерации;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обработка персональных данных осуществляется в соответствии с законодательством об обязательных видах страхования, со страховым законодательством;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обработка персональных данных осуществляется в соответствии с законодательством Российской Федерации о гражданстве Российской Федерации.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2.1.5. Работодатель не имеет права получать и обрабатывать персональные данные работника о его членстве в общественных объединениях или его профсоюзной деятельности, за исключением случаев, предусмотренных Трудовым Кодексом или иными федеральными законами.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2.1.6. При принятии решений, затрагивающих интересы работника, 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получения.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2.1.7. Защита персональных данных работника от неправомерного их использования или утраты должна быть обеспечена работодателем за счет его средств в порядке, установленном Трудовым Кодексом и иными федеральными законами.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2.1.8. Работники и их представители должны быть ознакомлены под роспись с документами работодателя, устанавливающими порядок обработки персональных данных работников, а также об их правах и обязанностях в этой области.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2.1.9. Работники не должны отказываться от своих прав на сохранение и защиту тайны. 2.1.10. Работодатели, работники и их представители должны совместно вырабатывать меры защиты персональных данных работников</w:t>
      </w:r>
      <w:r w:rsidR="0057619B">
        <w:rPr>
          <w:rFonts w:hAnsi="Times New Roman" w:cs="Times New Roman"/>
          <w:color w:val="000000"/>
          <w:sz w:val="24"/>
          <w:szCs w:val="24"/>
          <w:lang w:val="ru-RU"/>
        </w:rPr>
        <w:t xml:space="preserve">. </w:t>
      </w:r>
      <w:r w:rsidRPr="00CA26CF">
        <w:rPr>
          <w:rFonts w:hAnsi="Times New Roman" w:cs="Times New Roman"/>
          <w:color w:val="000000"/>
          <w:sz w:val="24"/>
          <w:szCs w:val="24"/>
          <w:lang w:val="ru-RU"/>
        </w:rPr>
        <w:t xml:space="preserve">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lastRenderedPageBreak/>
        <w:t xml:space="preserve">2.2. Согласно ст. 10.1 Федерального закона «О персональных данных», особенностями обработки персональных данных, разрешенных субъектом персональных данных для распространения являются: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2.2.1. Согласие на обработку персональных данных, разрешенных субъектом персональных данных для распространения, оформляется отдельно от иных согласий субъекта персональных данных на обработку его персональных данных. Работник ДОУ (оператор) обязан обеспечить субъекту персональных данных возможность определить перечень персональных данных по каждой категории персональных данных, указанной в согласии на обработку персональных данных, разрешенных субъектом персональных данных для распространения.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2.2.2. В случае раскрытия персональных данных неопределенному кругу лиц самим субъектом персональных данных без предоставления оператору согласия, 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2.2.3. В случае, если персональные данные оказались раскрытыми неопределенному кругу лиц вследствие правонарушения, преступления или обстоятельств непреодолимой силы, 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2.2.4. 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согласился с распространением персональных данных, такие персональные данные обрабатываются оператором, которому они предоставлены субъектом персональных данных, без права распространения. </w:t>
      </w:r>
    </w:p>
    <w:p w:rsidR="00C40097"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2.2.5. 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не установил запреты и условия на обработку персональных данных, предусмотренные п.2.2.9 настоящего Положения, или если в предоставленном субъектом персональных данных таком согласии не указаны категории и перечень персональных данных, для обработки которых субъект персональных данных устанавливает условия и запреты в соответствии с п.2.2.9 настоящего Положения, такие персональные данные обрабатываются оператором, которому они предоставлены субъектом персональных данных, без передачи (распространения, предоставления, доступа) и возможности осуществления иных действий с персональными данными неограниченному кругу лиц.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2.2.6. Согласие на обработку персональных данных, разрешенных субъектом персональных данных для распространения, может быть предоставлено оператору: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непосредственно; </w:t>
      </w:r>
    </w:p>
    <w:p w:rsidR="0057619B" w:rsidRDefault="00CA26CF" w:rsidP="00C40097">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с использованием информационной системы уполномоченного органа по защите прав субъектов персональных данных.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lastRenderedPageBreak/>
        <w:t xml:space="preserve">2.2.7. Правила использования информационной системы уполномоченного органа по защите прав субъектов персональных данных, в том числе порядок взаимодействия субъекта персональных данных с оператором, определяются уполномоченным органом по защите прав субъектов персональных данных.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2.2.8. Молчание или бездействие субъекта персональных данных</w:t>
      </w:r>
      <w:r w:rsidR="00C40097">
        <w:rPr>
          <w:rFonts w:hAnsi="Times New Roman" w:cs="Times New Roman"/>
          <w:color w:val="000000"/>
          <w:sz w:val="24"/>
          <w:szCs w:val="24"/>
          <w:lang w:val="ru-RU"/>
        </w:rPr>
        <w:t>,</w:t>
      </w:r>
      <w:r w:rsidRPr="00CA26CF">
        <w:rPr>
          <w:rFonts w:hAnsi="Times New Roman" w:cs="Times New Roman"/>
          <w:color w:val="000000"/>
          <w:sz w:val="24"/>
          <w:szCs w:val="24"/>
          <w:lang w:val="ru-RU"/>
        </w:rPr>
        <w:t xml:space="preserve"> ни при каких обстоятельствах не может считаться согласием на обработку персональных данных, разрешенных субъектом персональных данных для распространения.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2.2.9. В согласии на обработку персональных данных, разрешенных субъектом персональных данных для распространения, субъект персональных данных вправе установить запреты на передачу (кроме предоставления доступа) этих персональных данных оператором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оператора в установлении субъектом персональных данных запретов и условий не допускается</w:t>
      </w:r>
      <w:r w:rsidR="0057619B">
        <w:rPr>
          <w:rFonts w:hAnsi="Times New Roman" w:cs="Times New Roman"/>
          <w:color w:val="000000"/>
          <w:sz w:val="24"/>
          <w:szCs w:val="24"/>
          <w:lang w:val="ru-RU"/>
        </w:rPr>
        <w:t xml:space="preserve">. </w:t>
      </w:r>
      <w:r w:rsidRPr="00CA26CF">
        <w:rPr>
          <w:rFonts w:hAnsi="Times New Roman" w:cs="Times New Roman"/>
          <w:color w:val="000000"/>
          <w:sz w:val="24"/>
          <w:szCs w:val="24"/>
          <w:lang w:val="ru-RU"/>
        </w:rPr>
        <w:t xml:space="preserve">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2.2.10. Оператор обязан в срок не позднее трех рабочих дней с момента получения соответствующего согласия субъекта персональных данных опубликовать информацию об условиях обработки и о наличии запретов и условий на обработку неограниченным кругом лиц персональных данных, разрешенных субъектом персональных данных для распространения.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2.2.11. Установленные субъектом персональных данных запреты на передачу (кроме предоставления доступа), а также на обработку или условия обработки (кроме получения доступа) персональных данных, разрешенных субъектом персональных данных для распространения, не распространяются на случаи обработки персональных данных в государственных общественных и иных публичных интересах</w:t>
      </w:r>
      <w:r w:rsidR="00C40097">
        <w:rPr>
          <w:rFonts w:hAnsi="Times New Roman" w:cs="Times New Roman"/>
          <w:color w:val="000000"/>
          <w:sz w:val="24"/>
          <w:szCs w:val="24"/>
          <w:lang w:val="ru-RU"/>
        </w:rPr>
        <w:t xml:space="preserve"> </w:t>
      </w:r>
      <w:r w:rsidRPr="00CA26CF">
        <w:rPr>
          <w:rFonts w:hAnsi="Times New Roman" w:cs="Times New Roman"/>
          <w:color w:val="000000"/>
          <w:sz w:val="24"/>
          <w:szCs w:val="24"/>
          <w:lang w:val="ru-RU"/>
        </w:rPr>
        <w:t xml:space="preserve"> </w:t>
      </w:r>
      <w:r w:rsidR="00C40097">
        <w:rPr>
          <w:rFonts w:hAnsi="Times New Roman" w:cs="Times New Roman"/>
          <w:color w:val="000000"/>
          <w:sz w:val="24"/>
          <w:szCs w:val="24"/>
          <w:lang w:val="ru-RU"/>
        </w:rPr>
        <w:t>о</w:t>
      </w:r>
      <w:r w:rsidRPr="00CA26CF">
        <w:rPr>
          <w:rFonts w:hAnsi="Times New Roman" w:cs="Times New Roman"/>
          <w:color w:val="000000"/>
          <w:sz w:val="24"/>
          <w:szCs w:val="24"/>
          <w:lang w:val="ru-RU"/>
        </w:rPr>
        <w:t xml:space="preserve">пределенных законодательством Российской Федерации.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2.2.12. Передача (распространение, предоставление, доступ) персональных данных, разрешенных субъектом персональных данных для распространения, должна быть прекращена в любое время по требованию субъекта персональных данных. Данное требование должно включать в себя фамилию, имя. отчество (при наличии), контактную информацию (номер телефона, адрес электронной почты или почтовый адрес) субъекта персональных данных, а также перечень персональных данных, обработка которых подлежит прекращению. Указанные в данном требовании персональные данные могут обрабатываться только оператором, которому оно направлено.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2.2.13. Действие согласия субъекта персональных данных на обработку персональных данных, разрешенных субъектом персональных данных для распространения, прекращается с момента поступления оператору требования, указанного в п.2.2.12 настоящего Положения.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2.2.14. Субъект персональных данных вправе обратиться с требованием прекратить передачу (распространение, предоставление, доступ) своих персональных данных, ранее разрешенных субъектом персональных данных для распространения, к любому лицу, обрабатывающему его персональные данные, в случае несоблюдения п.2.2 данного </w:t>
      </w:r>
      <w:r w:rsidR="00C40097">
        <w:rPr>
          <w:rFonts w:hAnsi="Times New Roman" w:cs="Times New Roman"/>
          <w:color w:val="000000"/>
          <w:sz w:val="24"/>
          <w:szCs w:val="24"/>
          <w:lang w:val="ru-RU"/>
        </w:rPr>
        <w:t>Положения</w:t>
      </w:r>
      <w:r w:rsidRPr="00CA26CF">
        <w:rPr>
          <w:rFonts w:hAnsi="Times New Roman" w:cs="Times New Roman"/>
          <w:color w:val="000000"/>
          <w:sz w:val="24"/>
          <w:szCs w:val="24"/>
          <w:lang w:val="ru-RU"/>
        </w:rPr>
        <w:t xml:space="preserve"> или обратиться с таким требованием в суд. Данное лицо обязано </w:t>
      </w:r>
      <w:r w:rsidRPr="00CA26CF">
        <w:rPr>
          <w:rFonts w:hAnsi="Times New Roman" w:cs="Times New Roman"/>
          <w:color w:val="000000"/>
          <w:sz w:val="24"/>
          <w:szCs w:val="24"/>
          <w:lang w:val="ru-RU"/>
        </w:rPr>
        <w:lastRenderedPageBreak/>
        <w:t xml:space="preserve">прекратить передачу (распространение, предоставление, доступ) персональных данных в течение трех рабочих дней с момента получения требования субъекта персональных данных или в срок, указанный во вступившем в законную силу решении суда, а если такой срок в решении суда не указан, то в течение трех рабочих дней с момента вступления решения суда в законную силу.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2.2.15. Требования п.2.2, настоящего Положения не применяются в случае обработки персональных данных в целях выполнения возложенных законодательством Российской Федерации на государственные органы, муниципальные органы, а также на подведомственные таким органам организации функций, полномочий и обязанностей.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2.3. Передача персональных данных работника в пределах дошкольного образовательного учреждения осуществляется в соответствии с локальными нормативными актами учреждения.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2.4.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 </w:t>
      </w:r>
    </w:p>
    <w:p w:rsidR="00C40097"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2.5. 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2.6.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2.7. Не допускается отвечать на вопросы, связанные с передачей персональной информации по телефону или факсу. </w:t>
      </w:r>
    </w:p>
    <w:p w:rsidR="00CA26CF"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2.8. Все меры конфиденциальности при сборе, обработке и передаче персональных данных сотрудника распространяются как на бумажные, так и на электронные (автоматизированные) носители информации.</w:t>
      </w:r>
    </w:p>
    <w:p w:rsidR="0057619B" w:rsidRPr="00C40097" w:rsidRDefault="00CA26CF" w:rsidP="00CA26CF">
      <w:pPr>
        <w:jc w:val="both"/>
        <w:rPr>
          <w:rFonts w:hAnsi="Times New Roman" w:cs="Times New Roman"/>
          <w:b/>
          <w:color w:val="000000"/>
          <w:sz w:val="24"/>
          <w:szCs w:val="24"/>
          <w:lang w:val="ru-RU"/>
        </w:rPr>
      </w:pPr>
      <w:r w:rsidRPr="00C40097">
        <w:rPr>
          <w:rFonts w:hAnsi="Times New Roman" w:cs="Times New Roman"/>
          <w:b/>
          <w:color w:val="000000"/>
          <w:sz w:val="24"/>
          <w:szCs w:val="24"/>
          <w:lang w:val="ru-RU"/>
        </w:rPr>
        <w:t xml:space="preserve">3. Хранение и использование персональных данных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3.1.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lastRenderedPageBreak/>
        <w:t xml:space="preserve">3.2. Персональные данные работников детского сада хранятся на бумажных и электронных носителях (к доступу имеется определенный код), в специально предназначенных для этого помещениях.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3.3. В процессе хранения персональных данных работников должны обеспечиваться: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требования нормативных документов, устанавливающих правила хранения конфиденциальных сведений: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сохранность имеющихся данных, ограничение доступа к ним в соответствии с законодательством Российской Федерации и настоящим Положением;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контроль за достоверностью и полнотой персональных данных, их регулярное обновление и внесение по мере необходимости соответствующих изменений.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3.4. Доступ к персональным данным работников имеют: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заведующий ДОУ;</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главный бухгалтер;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бухгалтер;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делопроизводитель;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старший воспитатель;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медицинская сестра;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председатель ППО</w:t>
      </w:r>
      <w:r w:rsidR="0057619B">
        <w:rPr>
          <w:rFonts w:hAnsi="Times New Roman" w:cs="Times New Roman"/>
          <w:color w:val="000000"/>
          <w:sz w:val="24"/>
          <w:szCs w:val="24"/>
          <w:lang w:val="ru-RU"/>
        </w:rPr>
        <w:t>;</w:t>
      </w:r>
      <w:r w:rsidRPr="00CA26CF">
        <w:rPr>
          <w:rFonts w:hAnsi="Times New Roman" w:cs="Times New Roman"/>
          <w:color w:val="000000"/>
          <w:sz w:val="24"/>
          <w:szCs w:val="24"/>
          <w:lang w:val="ru-RU"/>
        </w:rPr>
        <w:t xml:space="preserve"> </w:t>
      </w:r>
    </w:p>
    <w:p w:rsidR="0057619B" w:rsidRDefault="00CA26CF" w:rsidP="0057619B">
      <w:pPr>
        <w:spacing w:before="0" w:beforeAutospacing="0" w:after="0" w:afterAutospacing="0"/>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 иные работники, определяемые приказом </w:t>
      </w:r>
      <w:r w:rsidR="0057619B" w:rsidRPr="00CA26CF">
        <w:rPr>
          <w:rFonts w:hAnsi="Times New Roman" w:cs="Times New Roman"/>
          <w:color w:val="000000"/>
          <w:sz w:val="24"/>
          <w:szCs w:val="24"/>
          <w:lang w:val="ru-RU"/>
        </w:rPr>
        <w:t xml:space="preserve">использовать персональные данные работников лишь в целях, для которых они были предоставлены.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3.5. Помимо лиц, указанных в п. 3.4. настоящего Положения, право доступа к персональным данным работников имеют лица, уполномоченные действующим законодательством. </w:t>
      </w:r>
    </w:p>
    <w:p w:rsidR="0057619B" w:rsidRDefault="00CA26CF" w:rsidP="0057619B">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3.6. Лица, имеющие доступ к персональным данным обязаны соответствии с приказом заведующего дошкольным образовательным учреждением. </w:t>
      </w:r>
    </w:p>
    <w:p w:rsidR="0057619B" w:rsidRDefault="0057619B" w:rsidP="0057619B">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3.7. Ответственным за организацию и осуществление хранения персональных данных работников организации является заместитель заведующего в заведующего дошкольным образовательным учреждением в пределах своей компетенции. </w:t>
      </w:r>
    </w:p>
    <w:p w:rsidR="0057619B" w:rsidRDefault="0057619B" w:rsidP="00CA26CF">
      <w:pPr>
        <w:jc w:val="both"/>
        <w:rPr>
          <w:rFonts w:hAnsi="Times New Roman" w:cs="Times New Roman"/>
          <w:color w:val="000000"/>
          <w:sz w:val="24"/>
          <w:szCs w:val="24"/>
          <w:lang w:val="ru-RU"/>
        </w:rPr>
      </w:pP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3.8. Персональные данные работника отражаются в личной карточке работника (форма Т-2), которая заполняется после издания приказа о его приеме на работу. Личные карточки работников хранятся в специально оборудованных несгораемых шкафах в алфавитном порядке.</w:t>
      </w:r>
    </w:p>
    <w:p w:rsidR="0057619B" w:rsidRPr="00C40097" w:rsidRDefault="00CA26CF" w:rsidP="00CA26CF">
      <w:pPr>
        <w:jc w:val="both"/>
        <w:rPr>
          <w:rFonts w:hAnsi="Times New Roman" w:cs="Times New Roman"/>
          <w:b/>
          <w:color w:val="000000"/>
          <w:sz w:val="24"/>
          <w:szCs w:val="24"/>
          <w:lang w:val="ru-RU"/>
        </w:rPr>
      </w:pPr>
      <w:r w:rsidRPr="00CA26CF">
        <w:rPr>
          <w:rFonts w:hAnsi="Times New Roman" w:cs="Times New Roman"/>
          <w:color w:val="000000"/>
          <w:sz w:val="24"/>
          <w:szCs w:val="24"/>
          <w:lang w:val="ru-RU"/>
        </w:rPr>
        <w:t xml:space="preserve"> </w:t>
      </w:r>
      <w:r w:rsidRPr="00C40097">
        <w:rPr>
          <w:rFonts w:hAnsi="Times New Roman" w:cs="Times New Roman"/>
          <w:b/>
          <w:color w:val="000000"/>
          <w:sz w:val="24"/>
          <w:szCs w:val="24"/>
          <w:lang w:val="ru-RU"/>
        </w:rPr>
        <w:t xml:space="preserve">4. Передача персональных данных </w:t>
      </w:r>
    </w:p>
    <w:p w:rsidR="0057619B"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4.1. При передаче персональных данных работника работодатель должен соблюдать следующие требования: </w:t>
      </w:r>
    </w:p>
    <w:p w:rsidR="00673B1E"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4.1.1. Не сообщать персональные данные работника третьей стороне без письменного согласия работника, за исключением случаев, когда это необходимо в целях </w:t>
      </w:r>
      <w:r w:rsidRPr="00CA26CF">
        <w:rPr>
          <w:rFonts w:hAnsi="Times New Roman" w:cs="Times New Roman"/>
          <w:color w:val="000000"/>
          <w:sz w:val="24"/>
          <w:szCs w:val="24"/>
          <w:lang w:val="ru-RU"/>
        </w:rPr>
        <w:lastRenderedPageBreak/>
        <w:t xml:space="preserve">предупреждения угрозы жизни и здоровью работника, а также в других случаях, предусмотренных Трудовым Кодексом или иными федеральными законами. </w:t>
      </w:r>
    </w:p>
    <w:p w:rsidR="00673B1E"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4.1.2. Не сообщать персональные данные работника в коммерческих целях без его письменного согласия. </w:t>
      </w:r>
    </w:p>
    <w:p w:rsidR="00673B1E"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4.1.3. Предупредить лиц, получающих персональные данные работника, о том</w:t>
      </w:r>
      <w:r w:rsidR="00C40097">
        <w:rPr>
          <w:rFonts w:hAnsi="Times New Roman" w:cs="Times New Roman"/>
          <w:color w:val="000000"/>
          <w:sz w:val="24"/>
          <w:szCs w:val="24"/>
          <w:lang w:val="ru-RU"/>
        </w:rPr>
        <w:t>,</w:t>
      </w:r>
      <w:r w:rsidRPr="00CA26CF">
        <w:rPr>
          <w:rFonts w:hAnsi="Times New Roman" w:cs="Times New Roman"/>
          <w:color w:val="000000"/>
          <w:sz w:val="24"/>
          <w:szCs w:val="24"/>
          <w:lang w:val="ru-RU"/>
        </w:rPr>
        <w:t xml:space="preserve">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получающие персональные 8 данные работника, обязаны соблюдать режим секретности (конфиденциальности). Данное положение не распространяется на обмен персональными данными работников в порядке, установленном Трудовым Кодексом и иными федеральными законами. </w:t>
      </w:r>
    </w:p>
    <w:p w:rsidR="00673B1E"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4.1.4. Осуществлять передачу персональных данных работника в пределах дошкольного образовательного учреждения в соответствии с данным Положением, с которым работник должен быть ознакомлен под роспись. </w:t>
      </w:r>
    </w:p>
    <w:p w:rsidR="00673B1E"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4.1.5. Разрешать доступ к персональным данным работников только специально уполномоченным лицам, при этом указанные лица должны иметь право получать только те персональные данные работника, которые необходимы для выполнения конкретных функций. </w:t>
      </w:r>
    </w:p>
    <w:p w:rsidR="00673B1E"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4.1.6. 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 </w:t>
      </w:r>
    </w:p>
    <w:p w:rsidR="00673B1E"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4.1.7. Передавать персональные данные работника представителям работников в порядке, установленном Трудовым Кодексом и иными федеральными законами, и ограничивать эту информацию только теми персональными данными работника, которые необходимы для выполнения указанными представителями их функций. </w:t>
      </w:r>
    </w:p>
    <w:p w:rsidR="00673B1E" w:rsidRPr="00673B1E" w:rsidRDefault="00CA26CF" w:rsidP="00CA26CF">
      <w:pPr>
        <w:jc w:val="both"/>
        <w:rPr>
          <w:rFonts w:hAnsi="Times New Roman" w:cs="Times New Roman"/>
          <w:b/>
          <w:color w:val="000000"/>
          <w:sz w:val="24"/>
          <w:szCs w:val="24"/>
          <w:lang w:val="ru-RU"/>
        </w:rPr>
      </w:pPr>
      <w:r w:rsidRPr="00673B1E">
        <w:rPr>
          <w:rFonts w:hAnsi="Times New Roman" w:cs="Times New Roman"/>
          <w:b/>
          <w:color w:val="000000"/>
          <w:sz w:val="24"/>
          <w:szCs w:val="24"/>
          <w:lang w:val="ru-RU"/>
        </w:rPr>
        <w:t xml:space="preserve">5. Права работника в целях обеспечения защиты персональных данных, хранящихся у работодателя </w:t>
      </w:r>
    </w:p>
    <w:p w:rsidR="00673B1E"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5.1. В целях обеспечения зашиты персональных данных, хранящихся у работодателя, работники имеют право: </w:t>
      </w:r>
    </w:p>
    <w:p w:rsidR="00673B1E"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5.1.1. Получать полную информацию о своих персональных данных и их обработке. </w:t>
      </w:r>
    </w:p>
    <w:p w:rsidR="00673B1E"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5.1.2. На свободный бесплатный доступ к своим персональным данным, включая право на получение копии любой записи, содержащей персональные данные работника, за исключением случаев, предусмотренных федеральными законами. Получение указанной информации о своих персональных данных возможно при личном обращении работника. – к заместителю заведующего, ответственному за организацию и осуществление хранения персональных данных работников. </w:t>
      </w:r>
    </w:p>
    <w:p w:rsidR="00C40097"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5.1.3. На определение своих представителей для защиты своих персональных данных. </w:t>
      </w:r>
    </w:p>
    <w:p w:rsidR="00673B1E"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lastRenderedPageBreak/>
        <w:t xml:space="preserve">5.1.4. На доступ к медицинской документации, отражающей состояние их здоровья, с помощью медицинского работника по их выбору. </w:t>
      </w:r>
    </w:p>
    <w:p w:rsidR="00673B1E"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 xml:space="preserve">5.1.5. Требовать об исключении или исправлении неверных, или неполных персональных данных, а также данных, обработанных с нарушением требований действующего законодательства. Указанное требование должно быть оформлено письменным заявлением работника на имя заведующего ДОУ. При отказе руководителя организации исключить или исправить персональные данные работника, работник имеет право заявить в письменном виде руководителю организации, осуществляющей образовательную деятельность, о своем несогласии, с соответствующим обоснованием такого несогласия. Персональные данные оценочного характера работник имеет право дополнить заявлением, выражающим его собственную точку зрения. </w:t>
      </w:r>
    </w:p>
    <w:p w:rsidR="00673B1E" w:rsidRDefault="00CA26CF" w:rsidP="00CA26CF">
      <w:pPr>
        <w:jc w:val="both"/>
        <w:rPr>
          <w:rFonts w:hAnsi="Times New Roman" w:cs="Times New Roman"/>
          <w:color w:val="000000"/>
          <w:sz w:val="24"/>
          <w:szCs w:val="24"/>
          <w:lang w:val="ru-RU"/>
        </w:rPr>
      </w:pPr>
      <w:r w:rsidRPr="00CA26CF">
        <w:rPr>
          <w:rFonts w:hAnsi="Times New Roman" w:cs="Times New Roman"/>
          <w:color w:val="000000"/>
          <w:sz w:val="24"/>
          <w:szCs w:val="24"/>
          <w:lang w:val="ru-RU"/>
        </w:rPr>
        <w:t>5.1.6. Требовать об извещение организацией всех лиц</w:t>
      </w:r>
      <w:proofErr w:type="gramStart"/>
      <w:r w:rsidRPr="00CA26CF">
        <w:rPr>
          <w:rFonts w:hAnsi="Times New Roman" w:cs="Times New Roman"/>
          <w:color w:val="000000"/>
          <w:sz w:val="24"/>
          <w:szCs w:val="24"/>
          <w:lang w:val="ru-RU"/>
        </w:rPr>
        <w:t>.</w:t>
      </w:r>
      <w:proofErr w:type="gramEnd"/>
      <w:r w:rsidRPr="00CA26CF">
        <w:rPr>
          <w:rFonts w:hAnsi="Times New Roman" w:cs="Times New Roman"/>
          <w:color w:val="000000"/>
          <w:sz w:val="24"/>
          <w:szCs w:val="24"/>
          <w:lang w:val="ru-RU"/>
        </w:rPr>
        <w:t xml:space="preserve"> которым ранее были сообщены неверные или неполные персональные данные работника обо всех произведенных в них исключениях, исправлениях или дополнениях. </w:t>
      </w:r>
    </w:p>
    <w:p w:rsidR="00673B1E" w:rsidRDefault="00CA26CF" w:rsidP="00CA26CF">
      <w:pPr>
        <w:jc w:val="both"/>
        <w:rPr>
          <w:rFonts w:hAnsi="Times New Roman" w:cs="Times New Roman"/>
          <w:color w:val="000000"/>
          <w:sz w:val="24"/>
          <w:szCs w:val="24"/>
          <w:lang w:val="ru-RU"/>
        </w:rPr>
      </w:pPr>
      <w:r w:rsidRPr="00DD337F">
        <w:rPr>
          <w:rFonts w:hAnsi="Times New Roman" w:cs="Times New Roman"/>
          <w:color w:val="000000"/>
          <w:sz w:val="24"/>
          <w:szCs w:val="24"/>
          <w:lang w:val="ru-RU"/>
        </w:rPr>
        <w:t xml:space="preserve">5.1.7. </w:t>
      </w:r>
      <w:r w:rsidRPr="0057619B">
        <w:rPr>
          <w:rFonts w:hAnsi="Times New Roman" w:cs="Times New Roman"/>
          <w:color w:val="000000"/>
          <w:sz w:val="24"/>
          <w:szCs w:val="24"/>
          <w:lang w:val="ru-RU"/>
        </w:rPr>
        <w:t xml:space="preserve">Обжаловать в суде любые неправомерные действия или бездействия организации при обработке и защите его персональных данных. </w:t>
      </w:r>
    </w:p>
    <w:p w:rsidR="00673B1E" w:rsidRPr="00673B1E" w:rsidRDefault="00CA26CF" w:rsidP="00CA26CF">
      <w:pPr>
        <w:jc w:val="both"/>
        <w:rPr>
          <w:rFonts w:hAnsi="Times New Roman" w:cs="Times New Roman"/>
          <w:b/>
          <w:color w:val="000000"/>
          <w:sz w:val="24"/>
          <w:szCs w:val="24"/>
          <w:lang w:val="ru-RU"/>
        </w:rPr>
      </w:pPr>
      <w:r w:rsidRPr="00673B1E">
        <w:rPr>
          <w:rFonts w:hAnsi="Times New Roman" w:cs="Times New Roman"/>
          <w:b/>
          <w:color w:val="000000"/>
          <w:sz w:val="24"/>
          <w:szCs w:val="24"/>
          <w:lang w:val="ru-RU"/>
        </w:rPr>
        <w:t xml:space="preserve">6. Обязанности субъекта персональных данных по обеспечению достоверности его персональных данных </w:t>
      </w:r>
    </w:p>
    <w:p w:rsidR="00673B1E" w:rsidRDefault="00CA26CF" w:rsidP="00CA26CF">
      <w:pPr>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6.1. В целях обеспечения достоверности персональных данных работники обязаны: 6.1.1. При приеме на работу в дошкольное образовательное учреждение представлять уполномоченным работникам достоверные сведения о себе в порядке и объеме, 9 предусмотренном законодательством Российской Федерации. </w:t>
      </w:r>
    </w:p>
    <w:p w:rsidR="00673B1E" w:rsidRDefault="00CA26CF" w:rsidP="00CA26CF">
      <w:pPr>
        <w:jc w:val="both"/>
        <w:rPr>
          <w:rFonts w:hAnsi="Times New Roman" w:cs="Times New Roman"/>
          <w:color w:val="000000"/>
          <w:sz w:val="24"/>
          <w:szCs w:val="24"/>
          <w:lang w:val="ru-RU"/>
        </w:rPr>
      </w:pPr>
      <w:r w:rsidRPr="00DD337F">
        <w:rPr>
          <w:rFonts w:hAnsi="Times New Roman" w:cs="Times New Roman"/>
          <w:color w:val="000000"/>
          <w:sz w:val="24"/>
          <w:szCs w:val="24"/>
          <w:lang w:val="ru-RU"/>
        </w:rPr>
        <w:t xml:space="preserve">6.1.2. </w:t>
      </w:r>
      <w:r w:rsidRPr="0057619B">
        <w:rPr>
          <w:rFonts w:hAnsi="Times New Roman" w:cs="Times New Roman"/>
          <w:color w:val="000000"/>
          <w:sz w:val="24"/>
          <w:szCs w:val="24"/>
          <w:lang w:val="ru-RU"/>
        </w:rPr>
        <w:t xml:space="preserve">В случае изменения персональных данных работника: фамилия, имя. отчество, адрес места жительства, паспортные данные, сведения об образовании, состоянии здоровья (вследствие выявления в соответствии с медицинским заключением противопоказаний для выполнения работником его должностных, трудовых обязанностей и т.п.) сообщать об этом в течение 5 рабочих дней с даты их изменений. </w:t>
      </w:r>
    </w:p>
    <w:p w:rsidR="00673B1E" w:rsidRPr="00673B1E" w:rsidRDefault="00CA26CF" w:rsidP="00CA26CF">
      <w:pPr>
        <w:jc w:val="both"/>
        <w:rPr>
          <w:rFonts w:hAnsi="Times New Roman" w:cs="Times New Roman"/>
          <w:b/>
          <w:color w:val="000000"/>
          <w:sz w:val="24"/>
          <w:szCs w:val="24"/>
          <w:lang w:val="ru-RU"/>
        </w:rPr>
      </w:pPr>
      <w:r w:rsidRPr="00673B1E">
        <w:rPr>
          <w:rFonts w:hAnsi="Times New Roman" w:cs="Times New Roman"/>
          <w:b/>
          <w:color w:val="000000"/>
          <w:sz w:val="24"/>
          <w:szCs w:val="24"/>
          <w:lang w:val="ru-RU"/>
        </w:rPr>
        <w:t xml:space="preserve">7. Уничтожение персональных данных работников ДОУ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7.1. В соответствии с Приказом Роскомнадзора №179 от 28 октября 2022 года, определены требования к документальному оформлению факта уничтожения персональных данных работников дошкольного образовательного учреждения: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в случае если обработка персональных данных осуществляется оператором без использования средств автоматизации, документом, подтверждающим уничтожение персональных данных субъектов персональных данных, является акт об уничтожении персональных данных;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в случае если обработка персональных данных осуществляется оператором с использованием средств автоматизации, документами, подтверждающими уничтожение персональных данных субъектов персональных данных, являются акт об уничтожении персональных данных и выгрузка из журнала регистрации событий в информационной системе персональных данных (далее - выгрузка из журнала). </w:t>
      </w:r>
    </w:p>
    <w:p w:rsidR="00673B1E" w:rsidRDefault="00673B1E" w:rsidP="00673B1E">
      <w:pPr>
        <w:spacing w:before="0" w:beforeAutospacing="0" w:after="0" w:afterAutospacing="0"/>
        <w:jc w:val="both"/>
        <w:rPr>
          <w:rFonts w:hAnsi="Times New Roman" w:cs="Times New Roman"/>
          <w:color w:val="000000"/>
          <w:sz w:val="24"/>
          <w:szCs w:val="24"/>
          <w:lang w:val="ru-RU"/>
        </w:rPr>
      </w:pP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lastRenderedPageBreak/>
        <w:t xml:space="preserve">7.2. Акт об уничтожении персональных данных должен содержать: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наименование детского сада или фамилию, имя. отчество (при наличии) оператора персональных данных и его адрес;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наименование дошкольного образовательного учреждения или фамилию, имя. Отчество (при наличии) лица, осуществляющего обработку персональных данных субъекта персональных данных по поручению оператора (если обработка была поручена такому лицу;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фамилию, имя. отчество (при наличии) субъекта или иную информацию, относящуюся к определенному физическому лицу, чьи персональные данные были уничтожены;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фамилию, имя. отчество (при наличии), должность лиц</w:t>
      </w:r>
      <w:proofErr w:type="gramStart"/>
      <w:r w:rsidRPr="0057619B">
        <w:rPr>
          <w:rFonts w:hAnsi="Times New Roman" w:cs="Times New Roman"/>
          <w:color w:val="000000"/>
          <w:sz w:val="24"/>
          <w:szCs w:val="24"/>
          <w:lang w:val="ru-RU"/>
        </w:rPr>
        <w:t>.</w:t>
      </w:r>
      <w:proofErr w:type="gramEnd"/>
      <w:r w:rsidRPr="0057619B">
        <w:rPr>
          <w:rFonts w:hAnsi="Times New Roman" w:cs="Times New Roman"/>
          <w:color w:val="000000"/>
          <w:sz w:val="24"/>
          <w:szCs w:val="24"/>
          <w:lang w:val="ru-RU"/>
        </w:rPr>
        <w:t xml:space="preserve"> уничтоживших персональные данные субъекта персональных данных, а также их подпись;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перечень категорий, уничтоженных персональных данных субъекта (субъектов) персональных данных;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наименование уничтоженного материального носителя, содержащего персональные данные субъекта персональных данных, с указанием количества листов в отношении каждого материального носителя (в случае обработки персональных данных без использования средств автоматизации);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наименование информационной системы персональных данных, из которой были уничтожены персональные данные субъекта (субъектов) персональных данных (в случае обработки персональных данных с использованием средств автоматизации):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способ уничтожения персональных данных;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причину уничтожения персональных данных;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дату уничтожения персональных данных субъекта (субъектов) персональных данных. Форма акта об уничтожении персональных данных составляется в произвольной форме. </w:t>
      </w:r>
    </w:p>
    <w:p w:rsidR="00673B1E" w:rsidRDefault="00CA26CF" w:rsidP="00CA26CF">
      <w:pPr>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7.3. Акт об уничтожении персональных данных может быть оформлен как на бумаге, так и в электронной форме. В первом случае он заверяется личной подписью лиц уничтоживших персональные данные, а во втором - их электронной подписью.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7.4. Выгрузка из журнала должна содержать: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фамилию, имя</w:t>
      </w:r>
      <w:r w:rsidR="00673B1E">
        <w:rPr>
          <w:rFonts w:hAnsi="Times New Roman" w:cs="Times New Roman"/>
          <w:color w:val="000000"/>
          <w:sz w:val="24"/>
          <w:szCs w:val="24"/>
          <w:lang w:val="ru-RU"/>
        </w:rPr>
        <w:t>,</w:t>
      </w:r>
      <w:r w:rsidRPr="0057619B">
        <w:rPr>
          <w:rFonts w:hAnsi="Times New Roman" w:cs="Times New Roman"/>
          <w:color w:val="000000"/>
          <w:sz w:val="24"/>
          <w:szCs w:val="24"/>
          <w:lang w:val="ru-RU"/>
        </w:rPr>
        <w:t xml:space="preserve"> отчество (при наличии) субъекта (субъектов) или иную информацию, относящуюся к определенному физическому лицу, чьи персональные данные были уничтожены;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перечень категорий, уничтоженных персональных данных субъекта (субъектов) персональных данных</w:t>
      </w:r>
      <w:r w:rsidR="00673B1E">
        <w:rPr>
          <w:rFonts w:hAnsi="Times New Roman" w:cs="Times New Roman"/>
          <w:color w:val="000000"/>
          <w:sz w:val="24"/>
          <w:szCs w:val="24"/>
          <w:lang w:val="ru-RU"/>
        </w:rPr>
        <w:t xml:space="preserve">; </w:t>
      </w:r>
      <w:r w:rsidRPr="0057619B">
        <w:rPr>
          <w:rFonts w:hAnsi="Times New Roman" w:cs="Times New Roman"/>
          <w:color w:val="000000"/>
          <w:sz w:val="24"/>
          <w:szCs w:val="24"/>
          <w:lang w:val="ru-RU"/>
        </w:rPr>
        <w:t xml:space="preserve">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наименование информационной системы персональных данных, из которой были уничтожены персональные данные субъекта (субъектов) персональных данных;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причину уничтожения персональных данных;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дату уничтожения персональных данных субъекта (субъектов) персональных данных. </w:t>
      </w:r>
    </w:p>
    <w:p w:rsidR="00673B1E" w:rsidRDefault="00673B1E" w:rsidP="00673B1E">
      <w:pPr>
        <w:spacing w:before="0" w:beforeAutospacing="0" w:after="0" w:afterAutospacing="0"/>
        <w:jc w:val="both"/>
        <w:rPr>
          <w:rFonts w:hAnsi="Times New Roman" w:cs="Times New Roman"/>
          <w:color w:val="000000"/>
          <w:sz w:val="24"/>
          <w:szCs w:val="24"/>
          <w:lang w:val="ru-RU"/>
        </w:rPr>
      </w:pP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7.5. При невозможности указать в выгрузке из журнала какие-либо сведения, их следует отразить в акте об уничтожении персональных данных. </w:t>
      </w:r>
    </w:p>
    <w:p w:rsidR="00673B1E" w:rsidRDefault="00CA26CF" w:rsidP="00CA26CF">
      <w:pPr>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7.6. Если оператор обрабатывает персональные данные, используя и не используя средства автоматизации, при их уничтожении следует оформлять акт об уничтожении и выгрузку из журнала. </w:t>
      </w:r>
    </w:p>
    <w:p w:rsidR="00673B1E" w:rsidRDefault="00CA26CF" w:rsidP="00CA26CF">
      <w:pPr>
        <w:jc w:val="both"/>
        <w:rPr>
          <w:rFonts w:hAnsi="Times New Roman" w:cs="Times New Roman"/>
          <w:color w:val="000000"/>
          <w:sz w:val="24"/>
          <w:szCs w:val="24"/>
          <w:lang w:val="ru-RU"/>
        </w:rPr>
      </w:pPr>
      <w:r w:rsidRPr="0057619B">
        <w:rPr>
          <w:rFonts w:hAnsi="Times New Roman" w:cs="Times New Roman"/>
          <w:color w:val="000000"/>
          <w:sz w:val="24"/>
          <w:szCs w:val="24"/>
          <w:lang w:val="ru-RU"/>
        </w:rPr>
        <w:lastRenderedPageBreak/>
        <w:t xml:space="preserve">7.7. Акт об уничтожении персональных данных и выгрузка из журнала подлежат хранению в течение 3 лет с момента уничтожения персональных данных работников ДОУ. </w:t>
      </w:r>
    </w:p>
    <w:p w:rsidR="00673B1E" w:rsidRPr="00673B1E" w:rsidRDefault="00CA26CF" w:rsidP="00CA26CF">
      <w:pPr>
        <w:jc w:val="both"/>
        <w:rPr>
          <w:rFonts w:hAnsi="Times New Roman" w:cs="Times New Roman"/>
          <w:b/>
          <w:color w:val="000000"/>
          <w:sz w:val="24"/>
          <w:szCs w:val="24"/>
          <w:lang w:val="ru-RU"/>
        </w:rPr>
      </w:pPr>
      <w:r w:rsidRPr="00673B1E">
        <w:rPr>
          <w:rFonts w:hAnsi="Times New Roman" w:cs="Times New Roman"/>
          <w:b/>
          <w:color w:val="000000"/>
          <w:sz w:val="24"/>
          <w:szCs w:val="24"/>
          <w:lang w:val="ru-RU"/>
        </w:rPr>
        <w:t xml:space="preserve">8. Ответственность за нарушение норм, регулирующих обработку и защиту персональных данных работника </w:t>
      </w:r>
    </w:p>
    <w:p w:rsidR="00673B1E" w:rsidRDefault="00CA26CF" w:rsidP="00CA26CF">
      <w:pPr>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8.1. Лица, виновные в нарушении положений законодательства Российской Федерации в области персональных данных при обработке персональных данных работника, привлекаются к дисциплинарной и материальной ответственности в порядке, установленном Трудовым Кодексом и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 </w:t>
      </w:r>
    </w:p>
    <w:p w:rsidR="00673B1E" w:rsidRDefault="00CA26CF" w:rsidP="00CA26CF">
      <w:pPr>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8.2. Персональная ответственность — одно из главных требований к организации функционирования системы защиты персональной информации и обязательное условие обеспечения эффективности этой системы. </w:t>
      </w:r>
    </w:p>
    <w:p w:rsidR="00673B1E" w:rsidRDefault="00CA26CF" w:rsidP="00CA26CF">
      <w:pPr>
        <w:jc w:val="both"/>
        <w:rPr>
          <w:rFonts w:hAnsi="Times New Roman" w:cs="Times New Roman"/>
          <w:color w:val="000000"/>
          <w:sz w:val="24"/>
          <w:szCs w:val="24"/>
          <w:lang w:val="ru-RU"/>
        </w:rPr>
      </w:pPr>
      <w:r w:rsidRPr="0057619B">
        <w:rPr>
          <w:rFonts w:hAnsi="Times New Roman" w:cs="Times New Roman"/>
          <w:color w:val="000000"/>
          <w:sz w:val="24"/>
          <w:szCs w:val="24"/>
          <w:lang w:val="ru-RU"/>
        </w:rPr>
        <w:t>8.3. Юридические и физические лица, в соответствии со своими полномочиями владеющие информацией о гражданах, получающие и использующие ее</w:t>
      </w:r>
      <w:r w:rsidR="00673B1E">
        <w:rPr>
          <w:rFonts w:hAnsi="Times New Roman" w:cs="Times New Roman"/>
          <w:color w:val="000000"/>
          <w:sz w:val="24"/>
          <w:szCs w:val="24"/>
          <w:lang w:val="ru-RU"/>
        </w:rPr>
        <w:t>,</w:t>
      </w:r>
      <w:r w:rsidRPr="0057619B">
        <w:rPr>
          <w:rFonts w:hAnsi="Times New Roman" w:cs="Times New Roman"/>
          <w:color w:val="000000"/>
          <w:sz w:val="24"/>
          <w:szCs w:val="24"/>
          <w:lang w:val="ru-RU"/>
        </w:rPr>
        <w:t xml:space="preserve"> несут ответственность в соответствии с законодательством Российской Федерации за нарушение режима защиты, обработки и порядка использования этой информации. </w:t>
      </w:r>
    </w:p>
    <w:p w:rsidR="00673B1E" w:rsidRDefault="00CA26CF" w:rsidP="00CA26CF">
      <w:pPr>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8.4. За нарушение правил хранения и использования персональных данных, повлекшее за собой материальный ущерб работодателю, работник несет материальную ответственность в соответствии с действующим трудовым законодательством. </w:t>
      </w:r>
    </w:p>
    <w:p w:rsidR="00673B1E" w:rsidRDefault="00CA26CF" w:rsidP="00CA26CF">
      <w:pPr>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8.5. Материальный ущерб, нанесенный субъекту персональных данных за счет ненадлежащего хранения и использования персональных данных, подлежит возмещению в порядке, установленном действующим законодательством. </w:t>
      </w:r>
    </w:p>
    <w:p w:rsidR="00673B1E" w:rsidRDefault="00CA26CF" w:rsidP="00CA26CF">
      <w:pPr>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8.6. Моральный вред, причиненный субъекту персональных данных вследствие нарушения его прав, нарушения правит обработки персональных данных, установленных настоящим Федеральным законом, а также требований к защите персональных данных, установленных в соответствии с Федеральным законом № 152-ФЗ «О персональных данных», подлежит возмещению в соответствии с законодательством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8.7. Организация вправе осуществлять без уведомления уполномоченного органа по защите прав субъектов персональных данных лишь обработку следующих персональных данных: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относящихся к субъектам персональных данных, которых связывают с оператором трудовые отношения (работникам);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lastRenderedPageBreak/>
        <w:t xml:space="preserve">• являющихся общедоступными персональными данными;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включающих в себя только фамилии, имена и отчества субъектов персональных данных;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необходимых в целях однократного пропуска субъекта персональных данных на 11 территорию организации или в иных аналогичных целях; </w:t>
      </w:r>
    </w:p>
    <w:p w:rsidR="00673B1E"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xml:space="preserve">• включенных в информационные системы персональных данных, имеющие в соответствии с федеральными законами статус федеральных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 </w:t>
      </w:r>
    </w:p>
    <w:p w:rsidR="00CA26CF" w:rsidRDefault="00CA26CF" w:rsidP="00673B1E">
      <w:pPr>
        <w:spacing w:before="0" w:beforeAutospacing="0" w:after="0" w:afterAutospacing="0"/>
        <w:jc w:val="both"/>
        <w:rPr>
          <w:rFonts w:hAnsi="Times New Roman" w:cs="Times New Roman"/>
          <w:color w:val="000000"/>
          <w:sz w:val="24"/>
          <w:szCs w:val="24"/>
          <w:lang w:val="ru-RU"/>
        </w:rPr>
      </w:pPr>
      <w:r w:rsidRPr="0057619B">
        <w:rPr>
          <w:rFonts w:hAnsi="Times New Roman" w:cs="Times New Roman"/>
          <w:color w:val="000000"/>
          <w:sz w:val="24"/>
          <w:szCs w:val="24"/>
          <w:lang w:val="ru-RU"/>
        </w:rPr>
        <w:t>• обрабатываемых без использования средств автоматизации в соответствии с федеральными законами или иными нормативными правовыми актами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 Во всех остальных случаях оператор (руководитель организации, осуществляющей образовательную деятельность, и (или) уполномоченные им лица) обязан направить в уполномоченный орган по защите прав субъектов персональных данных соответствующее уведомление.</w:t>
      </w:r>
    </w:p>
    <w:p w:rsidR="00DD337F" w:rsidRDefault="00DD337F" w:rsidP="00673B1E">
      <w:pPr>
        <w:spacing w:before="0" w:beforeAutospacing="0" w:after="0" w:afterAutospacing="0"/>
        <w:jc w:val="both"/>
        <w:rPr>
          <w:rFonts w:hAnsi="Times New Roman" w:cs="Times New Roman"/>
          <w:color w:val="000000"/>
          <w:sz w:val="24"/>
          <w:szCs w:val="24"/>
          <w:lang w:val="ru-RU"/>
        </w:rPr>
      </w:pPr>
    </w:p>
    <w:p w:rsidR="00DD337F" w:rsidRDefault="00DD337F" w:rsidP="00673B1E">
      <w:pPr>
        <w:spacing w:before="0" w:beforeAutospacing="0" w:after="0" w:afterAutospacing="0"/>
        <w:jc w:val="both"/>
        <w:rPr>
          <w:rFonts w:hAnsi="Times New Roman" w:cs="Times New Roman"/>
          <w:color w:val="000000"/>
          <w:sz w:val="24"/>
          <w:szCs w:val="24"/>
          <w:lang w:val="ru-RU"/>
        </w:rPr>
      </w:pPr>
    </w:p>
    <w:p w:rsidR="00DD337F" w:rsidRDefault="00DD337F" w:rsidP="00673B1E">
      <w:pPr>
        <w:spacing w:before="0" w:beforeAutospacing="0" w:after="0" w:afterAutospacing="0"/>
        <w:jc w:val="both"/>
        <w:rPr>
          <w:rFonts w:hAnsi="Times New Roman" w:cs="Times New Roman"/>
          <w:color w:val="000000"/>
          <w:sz w:val="24"/>
          <w:szCs w:val="24"/>
          <w:lang w:val="ru-RU"/>
        </w:rPr>
      </w:pPr>
    </w:p>
    <w:p w:rsidR="00DD337F" w:rsidRPr="00DD337F" w:rsidRDefault="00DD337F" w:rsidP="00673B1E">
      <w:pPr>
        <w:spacing w:before="0" w:beforeAutospacing="0" w:after="0" w:afterAutospacing="0"/>
        <w:jc w:val="both"/>
        <w:rPr>
          <w:lang w:val="ru-RU"/>
        </w:rPr>
      </w:pPr>
      <w:r w:rsidRPr="00DD337F">
        <w:rPr>
          <w:lang w:val="ru-RU"/>
        </w:rPr>
        <w:t xml:space="preserve">Положение разработал </w:t>
      </w:r>
    </w:p>
    <w:p w:rsidR="00DD337F" w:rsidRPr="00DD337F" w:rsidRDefault="00DD337F" w:rsidP="00673B1E">
      <w:pPr>
        <w:spacing w:before="0" w:beforeAutospacing="0" w:after="0" w:afterAutospacing="0"/>
        <w:jc w:val="both"/>
        <w:rPr>
          <w:lang w:val="ru-RU"/>
        </w:rPr>
      </w:pPr>
      <w:r w:rsidRPr="00DD337F">
        <w:rPr>
          <w:u w:val="single"/>
          <w:lang w:val="ru-RU"/>
        </w:rPr>
        <w:t>Заведующий</w:t>
      </w:r>
      <w:r>
        <w:rPr>
          <w:lang w:val="ru-RU"/>
        </w:rPr>
        <w:t xml:space="preserve">_________                         ______________                     </w:t>
      </w:r>
      <w:r>
        <w:rPr>
          <w:u w:val="single"/>
          <w:lang w:val="ru-RU"/>
        </w:rPr>
        <w:t xml:space="preserve">    </w:t>
      </w:r>
      <w:proofErr w:type="spellStart"/>
      <w:r w:rsidRPr="00DD337F">
        <w:rPr>
          <w:u w:val="single"/>
          <w:lang w:val="ru-RU"/>
        </w:rPr>
        <w:t>Фатихова</w:t>
      </w:r>
      <w:proofErr w:type="spellEnd"/>
      <w:r w:rsidRPr="00DD337F">
        <w:rPr>
          <w:u w:val="single"/>
          <w:lang w:val="ru-RU"/>
        </w:rPr>
        <w:t xml:space="preserve"> Л.Н.</w:t>
      </w:r>
    </w:p>
    <w:p w:rsidR="00DD337F" w:rsidRDefault="00DD337F" w:rsidP="00673B1E">
      <w:pPr>
        <w:spacing w:before="0" w:beforeAutospacing="0" w:after="0" w:afterAutospacing="0"/>
        <w:jc w:val="both"/>
        <w:rPr>
          <w:lang w:val="ru-RU"/>
        </w:rPr>
      </w:pPr>
      <w:r>
        <w:rPr>
          <w:lang w:val="ru-RU"/>
        </w:rPr>
        <w:t xml:space="preserve">     </w:t>
      </w:r>
      <w:r w:rsidRPr="00DD337F">
        <w:rPr>
          <w:lang w:val="ru-RU"/>
        </w:rPr>
        <w:t xml:space="preserve">(должность) </w:t>
      </w:r>
      <w:r>
        <w:rPr>
          <w:lang w:val="ru-RU"/>
        </w:rPr>
        <w:t xml:space="preserve">                                         </w:t>
      </w:r>
      <w:r w:rsidRPr="00DD337F">
        <w:rPr>
          <w:lang w:val="ru-RU"/>
        </w:rPr>
        <w:t xml:space="preserve">подпись </w:t>
      </w:r>
      <w:r>
        <w:rPr>
          <w:lang w:val="ru-RU"/>
        </w:rPr>
        <w:t xml:space="preserve">                                      </w:t>
      </w:r>
      <w:r w:rsidRPr="00DD337F">
        <w:rPr>
          <w:lang w:val="ru-RU"/>
        </w:rPr>
        <w:t>Ф.И.О.</w:t>
      </w:r>
    </w:p>
    <w:p w:rsidR="000D3BEB" w:rsidRDefault="000D3BEB" w:rsidP="00673B1E">
      <w:pPr>
        <w:spacing w:before="0" w:beforeAutospacing="0" w:after="0" w:afterAutospacing="0"/>
        <w:jc w:val="both"/>
        <w:rPr>
          <w:lang w:val="ru-RU"/>
        </w:rPr>
      </w:pPr>
    </w:p>
    <w:p w:rsidR="000D3BEB" w:rsidRDefault="000D3BEB" w:rsidP="00673B1E">
      <w:pPr>
        <w:spacing w:before="0" w:beforeAutospacing="0" w:after="0" w:afterAutospacing="0"/>
        <w:jc w:val="both"/>
        <w:rPr>
          <w:lang w:val="ru-RU"/>
        </w:rPr>
      </w:pPr>
    </w:p>
    <w:p w:rsidR="000D3BEB" w:rsidRDefault="000D3BEB" w:rsidP="00673B1E">
      <w:pPr>
        <w:spacing w:before="0" w:beforeAutospacing="0" w:after="0" w:afterAutospacing="0"/>
        <w:jc w:val="both"/>
        <w:rPr>
          <w:lang w:val="ru-RU"/>
        </w:rPr>
      </w:pPr>
    </w:p>
    <w:p w:rsidR="000D3BEB" w:rsidRDefault="000D3BEB" w:rsidP="00673B1E">
      <w:pPr>
        <w:spacing w:before="0" w:beforeAutospacing="0" w:after="0" w:afterAutospacing="0"/>
        <w:jc w:val="both"/>
        <w:rPr>
          <w:lang w:val="ru-RU"/>
        </w:rPr>
      </w:pPr>
    </w:p>
    <w:p w:rsidR="000D3BEB" w:rsidRDefault="000D3BEB" w:rsidP="00673B1E">
      <w:pPr>
        <w:spacing w:before="0" w:beforeAutospacing="0" w:after="0" w:afterAutospacing="0"/>
        <w:jc w:val="both"/>
        <w:rPr>
          <w:lang w:val="ru-RU"/>
        </w:rPr>
      </w:pPr>
    </w:p>
    <w:p w:rsidR="000D3BEB" w:rsidRDefault="000D3BEB" w:rsidP="00673B1E">
      <w:pPr>
        <w:spacing w:before="0" w:beforeAutospacing="0" w:after="0" w:afterAutospacing="0"/>
        <w:jc w:val="both"/>
        <w:rPr>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Default="000D3BEB" w:rsidP="000D3BEB">
      <w:pPr>
        <w:spacing w:before="0" w:beforeAutospacing="0" w:after="0" w:afterAutospacing="0"/>
        <w:jc w:val="center"/>
        <w:rPr>
          <w:b/>
          <w:lang w:val="ru-RU"/>
        </w:rPr>
      </w:pPr>
    </w:p>
    <w:p w:rsidR="000D3BEB" w:rsidRPr="008F170D" w:rsidRDefault="000D3BEB" w:rsidP="000D3BEB">
      <w:pPr>
        <w:spacing w:before="0" w:beforeAutospacing="0" w:after="0" w:afterAutospacing="0"/>
        <w:jc w:val="center"/>
        <w:rPr>
          <w:b/>
          <w:lang w:val="ru-RU"/>
        </w:rPr>
      </w:pPr>
      <w:r w:rsidRPr="008F170D">
        <w:rPr>
          <w:b/>
          <w:lang w:val="ru-RU"/>
        </w:rPr>
        <w:lastRenderedPageBreak/>
        <w:t>ЛИСТ ОЗНАКОМЛЕНИЯ</w:t>
      </w:r>
    </w:p>
    <w:p w:rsidR="000D3BEB" w:rsidRDefault="000D3BEB" w:rsidP="000D3BEB">
      <w:pPr>
        <w:spacing w:before="0" w:beforeAutospacing="0" w:after="0" w:afterAutospacing="0"/>
        <w:jc w:val="center"/>
        <w:rPr>
          <w:lang w:val="ru-RU"/>
        </w:rPr>
      </w:pPr>
      <w:r>
        <w:rPr>
          <w:lang w:val="ru-RU"/>
        </w:rPr>
        <w:t>с приказом от 16.01.2026 г. № 2.4/26</w:t>
      </w:r>
      <w:r w:rsidRPr="007B5808">
        <w:rPr>
          <w:lang w:val="ru-RU"/>
        </w:rPr>
        <w:t xml:space="preserve"> </w:t>
      </w:r>
    </w:p>
    <w:p w:rsidR="000D3BEB" w:rsidRDefault="000D3BEB" w:rsidP="000D3BEB">
      <w:pPr>
        <w:spacing w:before="0" w:beforeAutospacing="0" w:after="0" w:afterAutospacing="0"/>
        <w:jc w:val="center"/>
        <w:rPr>
          <w:lang w:val="ru-RU"/>
        </w:rPr>
      </w:pPr>
      <w:r w:rsidRPr="007B5808">
        <w:rPr>
          <w:lang w:val="ru-RU"/>
        </w:rPr>
        <w:t>«Об у</w:t>
      </w:r>
      <w:r>
        <w:rPr>
          <w:lang w:val="ru-RU"/>
        </w:rPr>
        <w:t>тверждении положения о защите</w:t>
      </w:r>
      <w:r w:rsidRPr="007B5808">
        <w:rPr>
          <w:lang w:val="ru-RU"/>
        </w:rPr>
        <w:t xml:space="preserve"> персональных данных </w:t>
      </w:r>
    </w:p>
    <w:p w:rsidR="000D3BEB" w:rsidRDefault="000D3BEB" w:rsidP="000D3BEB">
      <w:pPr>
        <w:spacing w:before="0" w:beforeAutospacing="0" w:after="0" w:afterAutospacing="0"/>
        <w:jc w:val="center"/>
        <w:rPr>
          <w:lang w:val="ru-RU"/>
        </w:rPr>
      </w:pPr>
      <w:r w:rsidRPr="007B5808">
        <w:rPr>
          <w:lang w:val="ru-RU"/>
        </w:rPr>
        <w:t>в М</w:t>
      </w:r>
      <w:r>
        <w:rPr>
          <w:lang w:val="ru-RU"/>
        </w:rPr>
        <w:t>ДОУ «ДС «Ягодка</w:t>
      </w:r>
      <w:r w:rsidRPr="007B5808">
        <w:rPr>
          <w:lang w:val="ru-RU"/>
        </w:rPr>
        <w:t>»</w:t>
      </w:r>
      <w:r>
        <w:rPr>
          <w:lang w:val="ru-RU"/>
        </w:rPr>
        <w:t xml:space="preserve"> </w:t>
      </w:r>
      <w:proofErr w:type="spellStart"/>
      <w:r>
        <w:rPr>
          <w:lang w:val="ru-RU"/>
        </w:rPr>
        <w:t>г.Катав-Ивановска</w:t>
      </w:r>
      <w:proofErr w:type="spellEnd"/>
      <w:r>
        <w:rPr>
          <w:lang w:val="ru-RU"/>
        </w:rPr>
        <w:t>»</w:t>
      </w:r>
    </w:p>
    <w:p w:rsidR="000D3BEB" w:rsidRDefault="000D3BEB" w:rsidP="000D3BEB">
      <w:pPr>
        <w:spacing w:before="0" w:beforeAutospacing="0" w:after="0" w:afterAutospacing="0"/>
        <w:jc w:val="center"/>
        <w:rPr>
          <w:lang w:val="ru-RU"/>
        </w:rPr>
      </w:pPr>
    </w:p>
    <w:p w:rsidR="000D3BEB" w:rsidRPr="008F170D" w:rsidRDefault="000D3BEB" w:rsidP="000D3BEB">
      <w:pPr>
        <w:spacing w:before="0" w:beforeAutospacing="0" w:after="0" w:afterAutospacing="0"/>
        <w:jc w:val="center"/>
        <w:rPr>
          <w:b/>
          <w:lang w:val="ru-RU"/>
        </w:rPr>
      </w:pPr>
    </w:p>
    <w:tbl>
      <w:tblPr>
        <w:tblStyle w:val="a5"/>
        <w:tblW w:w="9748" w:type="dxa"/>
        <w:tblLook w:val="04A0" w:firstRow="1" w:lastRow="0" w:firstColumn="1" w:lastColumn="0" w:noHBand="0" w:noVBand="1"/>
      </w:tblPr>
      <w:tblGrid>
        <w:gridCol w:w="534"/>
        <w:gridCol w:w="5670"/>
        <w:gridCol w:w="1984"/>
        <w:gridCol w:w="1560"/>
      </w:tblGrid>
      <w:tr w:rsidR="000D3BEB" w:rsidRPr="008F170D" w:rsidTr="00605C8B">
        <w:tc>
          <w:tcPr>
            <w:tcW w:w="534" w:type="dxa"/>
          </w:tcPr>
          <w:p w:rsidR="000D3BEB" w:rsidRPr="008F170D" w:rsidRDefault="000D3BEB" w:rsidP="00605C8B">
            <w:pPr>
              <w:jc w:val="center"/>
              <w:rPr>
                <w:rFonts w:hAnsi="Times New Roman" w:cs="Times New Roman"/>
                <w:b/>
                <w:color w:val="000000"/>
                <w:sz w:val="24"/>
                <w:szCs w:val="24"/>
                <w:lang w:val="ru-RU"/>
              </w:rPr>
            </w:pPr>
            <w:r w:rsidRPr="008F170D">
              <w:rPr>
                <w:b/>
                <w:lang w:val="ru-RU"/>
              </w:rPr>
              <w:t>№ п/п</w:t>
            </w:r>
          </w:p>
        </w:tc>
        <w:tc>
          <w:tcPr>
            <w:tcW w:w="5670" w:type="dxa"/>
          </w:tcPr>
          <w:p w:rsidR="000D3BEB" w:rsidRPr="008F170D" w:rsidRDefault="000D3BEB" w:rsidP="00605C8B">
            <w:pPr>
              <w:jc w:val="center"/>
              <w:rPr>
                <w:rFonts w:hAnsi="Times New Roman" w:cs="Times New Roman"/>
                <w:b/>
                <w:color w:val="000000"/>
                <w:sz w:val="24"/>
                <w:szCs w:val="24"/>
                <w:lang w:val="ru-RU"/>
              </w:rPr>
            </w:pPr>
            <w:r w:rsidRPr="008F170D">
              <w:rPr>
                <w:b/>
                <w:lang w:val="ru-RU"/>
              </w:rPr>
              <w:t>Ф.И.О. работника, должность</w:t>
            </w:r>
          </w:p>
        </w:tc>
        <w:tc>
          <w:tcPr>
            <w:tcW w:w="1984" w:type="dxa"/>
          </w:tcPr>
          <w:p w:rsidR="000D3BEB" w:rsidRPr="008F170D" w:rsidRDefault="000D3BEB" w:rsidP="00605C8B">
            <w:pPr>
              <w:jc w:val="center"/>
              <w:rPr>
                <w:rFonts w:hAnsi="Times New Roman" w:cs="Times New Roman"/>
                <w:b/>
                <w:color w:val="000000"/>
                <w:sz w:val="24"/>
                <w:szCs w:val="24"/>
                <w:lang w:val="ru-RU"/>
              </w:rPr>
            </w:pPr>
            <w:r w:rsidRPr="008F170D">
              <w:rPr>
                <w:b/>
                <w:lang w:val="ru-RU"/>
              </w:rPr>
              <w:t>Дата ознакомления</w:t>
            </w:r>
          </w:p>
        </w:tc>
        <w:tc>
          <w:tcPr>
            <w:tcW w:w="1560" w:type="dxa"/>
          </w:tcPr>
          <w:p w:rsidR="000D3BEB" w:rsidRPr="008F170D" w:rsidRDefault="000D3BEB" w:rsidP="00605C8B">
            <w:pPr>
              <w:jc w:val="center"/>
              <w:rPr>
                <w:rFonts w:hAnsi="Times New Roman" w:cs="Times New Roman"/>
                <w:b/>
                <w:color w:val="000000"/>
                <w:sz w:val="24"/>
                <w:szCs w:val="24"/>
                <w:lang w:val="ru-RU"/>
              </w:rPr>
            </w:pPr>
            <w:r w:rsidRPr="008F170D">
              <w:rPr>
                <w:b/>
                <w:lang w:val="ru-RU"/>
              </w:rPr>
              <w:t>Подпись</w:t>
            </w:r>
          </w:p>
        </w:tc>
      </w:tr>
      <w:tr w:rsidR="000D3BEB" w:rsidTr="00605C8B">
        <w:tc>
          <w:tcPr>
            <w:tcW w:w="534" w:type="dxa"/>
          </w:tcPr>
          <w:p w:rsidR="000D3BEB" w:rsidRDefault="000D3BEB" w:rsidP="00605C8B">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1</w:t>
            </w:r>
          </w:p>
        </w:tc>
        <w:tc>
          <w:tcPr>
            <w:tcW w:w="5670" w:type="dxa"/>
          </w:tcPr>
          <w:p w:rsidR="000D3BEB" w:rsidRDefault="000D3BEB" w:rsidP="00605C8B">
            <w:pPr>
              <w:spacing w:beforeAutospacing="0" w:afterAutospacing="0"/>
              <w:rPr>
                <w:rFonts w:hAnsi="Times New Roman" w:cs="Times New Roman"/>
                <w:color w:val="000000"/>
                <w:sz w:val="24"/>
                <w:szCs w:val="24"/>
                <w:lang w:val="ru-RU"/>
              </w:rPr>
            </w:pPr>
          </w:p>
          <w:p w:rsidR="000D3BEB" w:rsidRDefault="000D3BEB" w:rsidP="00605C8B">
            <w:pPr>
              <w:spacing w:beforeAutospacing="0" w:afterAutospacing="0"/>
              <w:rPr>
                <w:rFonts w:hAnsi="Times New Roman" w:cs="Times New Roman"/>
                <w:color w:val="000000"/>
                <w:sz w:val="24"/>
                <w:szCs w:val="24"/>
                <w:lang w:val="ru-RU"/>
              </w:rPr>
            </w:pPr>
          </w:p>
        </w:tc>
        <w:tc>
          <w:tcPr>
            <w:tcW w:w="1984" w:type="dxa"/>
          </w:tcPr>
          <w:p w:rsidR="000D3BEB" w:rsidRDefault="000D3BEB" w:rsidP="00605C8B">
            <w:pPr>
              <w:spacing w:beforeAutospacing="0" w:afterAutospacing="0"/>
              <w:rPr>
                <w:rFonts w:hAnsi="Times New Roman" w:cs="Times New Roman"/>
                <w:color w:val="000000"/>
                <w:sz w:val="24"/>
                <w:szCs w:val="24"/>
                <w:lang w:val="ru-RU"/>
              </w:rPr>
            </w:pPr>
          </w:p>
        </w:tc>
        <w:tc>
          <w:tcPr>
            <w:tcW w:w="1560" w:type="dxa"/>
          </w:tcPr>
          <w:p w:rsidR="000D3BEB" w:rsidRDefault="000D3BEB" w:rsidP="00605C8B">
            <w:pPr>
              <w:spacing w:beforeAutospacing="0" w:afterAutospacing="0"/>
              <w:rPr>
                <w:rFonts w:hAnsi="Times New Roman" w:cs="Times New Roman"/>
                <w:color w:val="000000"/>
                <w:sz w:val="24"/>
                <w:szCs w:val="24"/>
                <w:lang w:val="ru-RU"/>
              </w:rPr>
            </w:pPr>
          </w:p>
        </w:tc>
      </w:tr>
      <w:tr w:rsidR="000D3BEB" w:rsidTr="00605C8B">
        <w:tc>
          <w:tcPr>
            <w:tcW w:w="534" w:type="dxa"/>
          </w:tcPr>
          <w:p w:rsidR="000D3BEB" w:rsidRDefault="000D3BEB" w:rsidP="00605C8B">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2</w:t>
            </w:r>
          </w:p>
        </w:tc>
        <w:tc>
          <w:tcPr>
            <w:tcW w:w="5670" w:type="dxa"/>
          </w:tcPr>
          <w:p w:rsidR="000D3BEB" w:rsidRDefault="000D3BEB" w:rsidP="00605C8B">
            <w:pPr>
              <w:spacing w:beforeAutospacing="0" w:afterAutospacing="0"/>
              <w:rPr>
                <w:rFonts w:hAnsi="Times New Roman" w:cs="Times New Roman"/>
                <w:color w:val="000000"/>
                <w:sz w:val="24"/>
                <w:szCs w:val="24"/>
                <w:lang w:val="ru-RU"/>
              </w:rPr>
            </w:pPr>
          </w:p>
          <w:p w:rsidR="000D3BEB" w:rsidRDefault="000D3BEB" w:rsidP="00605C8B">
            <w:pPr>
              <w:spacing w:beforeAutospacing="0" w:afterAutospacing="0"/>
              <w:rPr>
                <w:rFonts w:hAnsi="Times New Roman" w:cs="Times New Roman"/>
                <w:color w:val="000000"/>
                <w:sz w:val="24"/>
                <w:szCs w:val="24"/>
                <w:lang w:val="ru-RU"/>
              </w:rPr>
            </w:pPr>
          </w:p>
        </w:tc>
        <w:tc>
          <w:tcPr>
            <w:tcW w:w="1984" w:type="dxa"/>
          </w:tcPr>
          <w:p w:rsidR="000D3BEB" w:rsidRDefault="000D3BEB" w:rsidP="00605C8B">
            <w:pPr>
              <w:spacing w:beforeAutospacing="0" w:afterAutospacing="0"/>
              <w:rPr>
                <w:rFonts w:hAnsi="Times New Roman" w:cs="Times New Roman"/>
                <w:color w:val="000000"/>
                <w:sz w:val="24"/>
                <w:szCs w:val="24"/>
                <w:lang w:val="ru-RU"/>
              </w:rPr>
            </w:pPr>
          </w:p>
        </w:tc>
        <w:tc>
          <w:tcPr>
            <w:tcW w:w="1560" w:type="dxa"/>
          </w:tcPr>
          <w:p w:rsidR="000D3BEB" w:rsidRDefault="000D3BEB" w:rsidP="00605C8B">
            <w:pPr>
              <w:spacing w:beforeAutospacing="0" w:afterAutospacing="0"/>
              <w:rPr>
                <w:rFonts w:hAnsi="Times New Roman" w:cs="Times New Roman"/>
                <w:color w:val="000000"/>
                <w:sz w:val="24"/>
                <w:szCs w:val="24"/>
                <w:lang w:val="ru-RU"/>
              </w:rPr>
            </w:pPr>
          </w:p>
        </w:tc>
      </w:tr>
      <w:tr w:rsidR="000D3BEB" w:rsidTr="00605C8B">
        <w:tc>
          <w:tcPr>
            <w:tcW w:w="534" w:type="dxa"/>
          </w:tcPr>
          <w:p w:rsidR="000D3BEB" w:rsidRDefault="000D3BEB" w:rsidP="00605C8B">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3</w:t>
            </w:r>
          </w:p>
        </w:tc>
        <w:tc>
          <w:tcPr>
            <w:tcW w:w="5670" w:type="dxa"/>
          </w:tcPr>
          <w:p w:rsidR="000D3BEB" w:rsidRDefault="000D3BEB" w:rsidP="00605C8B">
            <w:pPr>
              <w:spacing w:beforeAutospacing="0" w:afterAutospacing="0"/>
              <w:rPr>
                <w:rFonts w:hAnsi="Times New Roman" w:cs="Times New Roman"/>
                <w:color w:val="000000"/>
                <w:sz w:val="24"/>
                <w:szCs w:val="24"/>
                <w:lang w:val="ru-RU"/>
              </w:rPr>
            </w:pPr>
          </w:p>
          <w:p w:rsidR="000D3BEB" w:rsidRDefault="000D3BEB" w:rsidP="00605C8B">
            <w:pPr>
              <w:spacing w:beforeAutospacing="0" w:afterAutospacing="0"/>
              <w:rPr>
                <w:rFonts w:hAnsi="Times New Roman" w:cs="Times New Roman"/>
                <w:color w:val="000000"/>
                <w:sz w:val="24"/>
                <w:szCs w:val="24"/>
                <w:lang w:val="ru-RU"/>
              </w:rPr>
            </w:pPr>
          </w:p>
        </w:tc>
        <w:tc>
          <w:tcPr>
            <w:tcW w:w="1984" w:type="dxa"/>
          </w:tcPr>
          <w:p w:rsidR="000D3BEB" w:rsidRDefault="000D3BEB" w:rsidP="00605C8B">
            <w:pPr>
              <w:spacing w:beforeAutospacing="0" w:afterAutospacing="0"/>
              <w:rPr>
                <w:rFonts w:hAnsi="Times New Roman" w:cs="Times New Roman"/>
                <w:color w:val="000000"/>
                <w:sz w:val="24"/>
                <w:szCs w:val="24"/>
                <w:lang w:val="ru-RU"/>
              </w:rPr>
            </w:pPr>
          </w:p>
        </w:tc>
        <w:tc>
          <w:tcPr>
            <w:tcW w:w="1560" w:type="dxa"/>
          </w:tcPr>
          <w:p w:rsidR="000D3BEB" w:rsidRDefault="000D3BEB" w:rsidP="00605C8B">
            <w:pPr>
              <w:spacing w:beforeAutospacing="0" w:afterAutospacing="0"/>
              <w:rPr>
                <w:rFonts w:hAnsi="Times New Roman" w:cs="Times New Roman"/>
                <w:color w:val="000000"/>
                <w:sz w:val="24"/>
                <w:szCs w:val="24"/>
                <w:lang w:val="ru-RU"/>
              </w:rPr>
            </w:pPr>
          </w:p>
        </w:tc>
      </w:tr>
      <w:tr w:rsidR="000D3BEB" w:rsidTr="00605C8B">
        <w:tc>
          <w:tcPr>
            <w:tcW w:w="534" w:type="dxa"/>
          </w:tcPr>
          <w:p w:rsidR="000D3BEB" w:rsidRDefault="000D3BEB" w:rsidP="00605C8B">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4</w:t>
            </w:r>
          </w:p>
        </w:tc>
        <w:tc>
          <w:tcPr>
            <w:tcW w:w="5670" w:type="dxa"/>
          </w:tcPr>
          <w:p w:rsidR="000D3BEB" w:rsidRDefault="000D3BEB" w:rsidP="00605C8B">
            <w:pPr>
              <w:spacing w:beforeAutospacing="0" w:afterAutospacing="0"/>
              <w:rPr>
                <w:rFonts w:hAnsi="Times New Roman" w:cs="Times New Roman"/>
                <w:color w:val="000000"/>
                <w:sz w:val="24"/>
                <w:szCs w:val="24"/>
                <w:lang w:val="ru-RU"/>
              </w:rPr>
            </w:pPr>
          </w:p>
          <w:p w:rsidR="000D3BEB" w:rsidRDefault="000D3BEB" w:rsidP="00605C8B">
            <w:pPr>
              <w:spacing w:beforeAutospacing="0" w:afterAutospacing="0"/>
              <w:rPr>
                <w:rFonts w:hAnsi="Times New Roman" w:cs="Times New Roman"/>
                <w:color w:val="000000"/>
                <w:sz w:val="24"/>
                <w:szCs w:val="24"/>
                <w:lang w:val="ru-RU"/>
              </w:rPr>
            </w:pPr>
          </w:p>
        </w:tc>
        <w:tc>
          <w:tcPr>
            <w:tcW w:w="1984" w:type="dxa"/>
          </w:tcPr>
          <w:p w:rsidR="000D3BEB" w:rsidRDefault="000D3BEB" w:rsidP="00605C8B">
            <w:pPr>
              <w:spacing w:beforeAutospacing="0" w:afterAutospacing="0"/>
              <w:rPr>
                <w:rFonts w:hAnsi="Times New Roman" w:cs="Times New Roman"/>
                <w:color w:val="000000"/>
                <w:sz w:val="24"/>
                <w:szCs w:val="24"/>
                <w:lang w:val="ru-RU"/>
              </w:rPr>
            </w:pPr>
          </w:p>
        </w:tc>
        <w:tc>
          <w:tcPr>
            <w:tcW w:w="1560" w:type="dxa"/>
          </w:tcPr>
          <w:p w:rsidR="000D3BEB" w:rsidRDefault="000D3BEB" w:rsidP="00605C8B">
            <w:pPr>
              <w:spacing w:beforeAutospacing="0" w:afterAutospacing="0"/>
              <w:rPr>
                <w:rFonts w:hAnsi="Times New Roman" w:cs="Times New Roman"/>
                <w:color w:val="000000"/>
                <w:sz w:val="24"/>
                <w:szCs w:val="24"/>
                <w:lang w:val="ru-RU"/>
              </w:rPr>
            </w:pPr>
          </w:p>
        </w:tc>
      </w:tr>
      <w:tr w:rsidR="000D3BEB" w:rsidTr="00605C8B">
        <w:tc>
          <w:tcPr>
            <w:tcW w:w="534" w:type="dxa"/>
          </w:tcPr>
          <w:p w:rsidR="000D3BEB" w:rsidRDefault="000D3BEB" w:rsidP="00605C8B">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5</w:t>
            </w:r>
          </w:p>
        </w:tc>
        <w:tc>
          <w:tcPr>
            <w:tcW w:w="5670" w:type="dxa"/>
          </w:tcPr>
          <w:p w:rsidR="000D3BEB" w:rsidRDefault="000D3BEB" w:rsidP="00605C8B">
            <w:pPr>
              <w:spacing w:beforeAutospacing="0" w:afterAutospacing="0"/>
              <w:rPr>
                <w:rFonts w:hAnsi="Times New Roman" w:cs="Times New Roman"/>
                <w:color w:val="000000"/>
                <w:sz w:val="24"/>
                <w:szCs w:val="24"/>
                <w:lang w:val="ru-RU"/>
              </w:rPr>
            </w:pPr>
          </w:p>
          <w:p w:rsidR="000D3BEB" w:rsidRDefault="000D3BEB" w:rsidP="00605C8B">
            <w:pPr>
              <w:spacing w:beforeAutospacing="0" w:afterAutospacing="0"/>
              <w:rPr>
                <w:rFonts w:hAnsi="Times New Roman" w:cs="Times New Roman"/>
                <w:color w:val="000000"/>
                <w:sz w:val="24"/>
                <w:szCs w:val="24"/>
                <w:lang w:val="ru-RU"/>
              </w:rPr>
            </w:pPr>
          </w:p>
        </w:tc>
        <w:tc>
          <w:tcPr>
            <w:tcW w:w="1984" w:type="dxa"/>
          </w:tcPr>
          <w:p w:rsidR="000D3BEB" w:rsidRDefault="000D3BEB" w:rsidP="00605C8B">
            <w:pPr>
              <w:spacing w:beforeAutospacing="0" w:afterAutospacing="0"/>
              <w:rPr>
                <w:rFonts w:hAnsi="Times New Roman" w:cs="Times New Roman"/>
                <w:color w:val="000000"/>
                <w:sz w:val="24"/>
                <w:szCs w:val="24"/>
                <w:lang w:val="ru-RU"/>
              </w:rPr>
            </w:pPr>
          </w:p>
        </w:tc>
        <w:tc>
          <w:tcPr>
            <w:tcW w:w="1560" w:type="dxa"/>
          </w:tcPr>
          <w:p w:rsidR="000D3BEB" w:rsidRDefault="000D3BEB" w:rsidP="00605C8B">
            <w:pPr>
              <w:spacing w:beforeAutospacing="0" w:afterAutospacing="0"/>
              <w:rPr>
                <w:rFonts w:hAnsi="Times New Roman" w:cs="Times New Roman"/>
                <w:color w:val="000000"/>
                <w:sz w:val="24"/>
                <w:szCs w:val="24"/>
                <w:lang w:val="ru-RU"/>
              </w:rPr>
            </w:pPr>
          </w:p>
        </w:tc>
      </w:tr>
      <w:tr w:rsidR="000D3BEB" w:rsidTr="00605C8B">
        <w:tc>
          <w:tcPr>
            <w:tcW w:w="534" w:type="dxa"/>
          </w:tcPr>
          <w:p w:rsidR="000D3BEB" w:rsidRDefault="000D3BEB" w:rsidP="00605C8B">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6</w:t>
            </w:r>
          </w:p>
        </w:tc>
        <w:tc>
          <w:tcPr>
            <w:tcW w:w="5670" w:type="dxa"/>
          </w:tcPr>
          <w:p w:rsidR="000D3BEB" w:rsidRDefault="000D3BEB" w:rsidP="00605C8B">
            <w:pPr>
              <w:spacing w:beforeAutospacing="0" w:afterAutospacing="0"/>
              <w:rPr>
                <w:rFonts w:hAnsi="Times New Roman" w:cs="Times New Roman"/>
                <w:color w:val="000000"/>
                <w:sz w:val="24"/>
                <w:szCs w:val="24"/>
                <w:lang w:val="ru-RU"/>
              </w:rPr>
            </w:pPr>
          </w:p>
          <w:p w:rsidR="000D3BEB" w:rsidRDefault="000D3BEB" w:rsidP="00605C8B">
            <w:pPr>
              <w:spacing w:beforeAutospacing="0" w:afterAutospacing="0"/>
              <w:rPr>
                <w:rFonts w:hAnsi="Times New Roman" w:cs="Times New Roman"/>
                <w:color w:val="000000"/>
                <w:sz w:val="24"/>
                <w:szCs w:val="24"/>
                <w:lang w:val="ru-RU"/>
              </w:rPr>
            </w:pPr>
          </w:p>
        </w:tc>
        <w:tc>
          <w:tcPr>
            <w:tcW w:w="1984" w:type="dxa"/>
          </w:tcPr>
          <w:p w:rsidR="000D3BEB" w:rsidRDefault="000D3BEB" w:rsidP="00605C8B">
            <w:pPr>
              <w:spacing w:beforeAutospacing="0" w:afterAutospacing="0"/>
              <w:rPr>
                <w:rFonts w:hAnsi="Times New Roman" w:cs="Times New Roman"/>
                <w:color w:val="000000"/>
                <w:sz w:val="24"/>
                <w:szCs w:val="24"/>
                <w:lang w:val="ru-RU"/>
              </w:rPr>
            </w:pPr>
          </w:p>
        </w:tc>
        <w:tc>
          <w:tcPr>
            <w:tcW w:w="1560" w:type="dxa"/>
          </w:tcPr>
          <w:p w:rsidR="000D3BEB" w:rsidRDefault="000D3BEB" w:rsidP="00605C8B">
            <w:pPr>
              <w:spacing w:beforeAutospacing="0" w:afterAutospacing="0"/>
              <w:rPr>
                <w:rFonts w:hAnsi="Times New Roman" w:cs="Times New Roman"/>
                <w:color w:val="000000"/>
                <w:sz w:val="24"/>
                <w:szCs w:val="24"/>
                <w:lang w:val="ru-RU"/>
              </w:rPr>
            </w:pPr>
          </w:p>
        </w:tc>
      </w:tr>
      <w:tr w:rsidR="000D3BEB" w:rsidTr="00605C8B">
        <w:tc>
          <w:tcPr>
            <w:tcW w:w="534" w:type="dxa"/>
          </w:tcPr>
          <w:p w:rsidR="000D3BEB" w:rsidRDefault="000D3BEB" w:rsidP="00605C8B">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7</w:t>
            </w:r>
          </w:p>
        </w:tc>
        <w:tc>
          <w:tcPr>
            <w:tcW w:w="5670" w:type="dxa"/>
          </w:tcPr>
          <w:p w:rsidR="000D3BEB" w:rsidRDefault="000D3BEB" w:rsidP="00605C8B">
            <w:pPr>
              <w:spacing w:beforeAutospacing="0" w:afterAutospacing="0"/>
              <w:rPr>
                <w:rFonts w:hAnsi="Times New Roman" w:cs="Times New Roman"/>
                <w:color w:val="000000"/>
                <w:sz w:val="24"/>
                <w:szCs w:val="24"/>
                <w:lang w:val="ru-RU"/>
              </w:rPr>
            </w:pPr>
          </w:p>
          <w:p w:rsidR="000D3BEB" w:rsidRDefault="000D3BEB" w:rsidP="00605C8B">
            <w:pPr>
              <w:spacing w:beforeAutospacing="0" w:afterAutospacing="0"/>
              <w:rPr>
                <w:rFonts w:hAnsi="Times New Roman" w:cs="Times New Roman"/>
                <w:color w:val="000000"/>
                <w:sz w:val="24"/>
                <w:szCs w:val="24"/>
                <w:lang w:val="ru-RU"/>
              </w:rPr>
            </w:pPr>
          </w:p>
        </w:tc>
        <w:tc>
          <w:tcPr>
            <w:tcW w:w="1984" w:type="dxa"/>
          </w:tcPr>
          <w:p w:rsidR="000D3BEB" w:rsidRDefault="000D3BEB" w:rsidP="00605C8B">
            <w:pPr>
              <w:spacing w:beforeAutospacing="0" w:afterAutospacing="0"/>
              <w:rPr>
                <w:rFonts w:hAnsi="Times New Roman" w:cs="Times New Roman"/>
                <w:color w:val="000000"/>
                <w:sz w:val="24"/>
                <w:szCs w:val="24"/>
                <w:lang w:val="ru-RU"/>
              </w:rPr>
            </w:pPr>
          </w:p>
        </w:tc>
        <w:tc>
          <w:tcPr>
            <w:tcW w:w="1560" w:type="dxa"/>
          </w:tcPr>
          <w:p w:rsidR="000D3BEB" w:rsidRDefault="000D3BEB" w:rsidP="00605C8B">
            <w:pPr>
              <w:spacing w:beforeAutospacing="0" w:afterAutospacing="0"/>
              <w:rPr>
                <w:rFonts w:hAnsi="Times New Roman" w:cs="Times New Roman"/>
                <w:color w:val="000000"/>
                <w:sz w:val="24"/>
                <w:szCs w:val="24"/>
                <w:lang w:val="ru-RU"/>
              </w:rPr>
            </w:pPr>
          </w:p>
        </w:tc>
      </w:tr>
      <w:tr w:rsidR="000D3BEB" w:rsidTr="00605C8B">
        <w:tc>
          <w:tcPr>
            <w:tcW w:w="534" w:type="dxa"/>
          </w:tcPr>
          <w:p w:rsidR="000D3BEB" w:rsidRDefault="000D3BEB" w:rsidP="00605C8B">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8</w:t>
            </w:r>
          </w:p>
        </w:tc>
        <w:tc>
          <w:tcPr>
            <w:tcW w:w="5670" w:type="dxa"/>
          </w:tcPr>
          <w:p w:rsidR="000D3BEB" w:rsidRDefault="000D3BEB" w:rsidP="00605C8B">
            <w:pPr>
              <w:spacing w:beforeAutospacing="0" w:afterAutospacing="0"/>
              <w:rPr>
                <w:rFonts w:hAnsi="Times New Roman" w:cs="Times New Roman"/>
                <w:color w:val="000000"/>
                <w:sz w:val="24"/>
                <w:szCs w:val="24"/>
                <w:lang w:val="ru-RU"/>
              </w:rPr>
            </w:pPr>
          </w:p>
          <w:p w:rsidR="000D3BEB" w:rsidRDefault="000D3BEB" w:rsidP="00605C8B">
            <w:pPr>
              <w:spacing w:beforeAutospacing="0" w:afterAutospacing="0"/>
              <w:rPr>
                <w:rFonts w:hAnsi="Times New Roman" w:cs="Times New Roman"/>
                <w:color w:val="000000"/>
                <w:sz w:val="24"/>
                <w:szCs w:val="24"/>
                <w:lang w:val="ru-RU"/>
              </w:rPr>
            </w:pPr>
          </w:p>
        </w:tc>
        <w:tc>
          <w:tcPr>
            <w:tcW w:w="1984" w:type="dxa"/>
          </w:tcPr>
          <w:p w:rsidR="000D3BEB" w:rsidRDefault="000D3BEB" w:rsidP="00605C8B">
            <w:pPr>
              <w:spacing w:beforeAutospacing="0" w:afterAutospacing="0"/>
              <w:rPr>
                <w:rFonts w:hAnsi="Times New Roman" w:cs="Times New Roman"/>
                <w:color w:val="000000"/>
                <w:sz w:val="24"/>
                <w:szCs w:val="24"/>
                <w:lang w:val="ru-RU"/>
              </w:rPr>
            </w:pPr>
          </w:p>
        </w:tc>
        <w:tc>
          <w:tcPr>
            <w:tcW w:w="1560" w:type="dxa"/>
          </w:tcPr>
          <w:p w:rsidR="000D3BEB" w:rsidRDefault="000D3BEB" w:rsidP="00605C8B">
            <w:pPr>
              <w:spacing w:beforeAutospacing="0" w:afterAutospacing="0"/>
              <w:rPr>
                <w:rFonts w:hAnsi="Times New Roman" w:cs="Times New Roman"/>
                <w:color w:val="000000"/>
                <w:sz w:val="24"/>
                <w:szCs w:val="24"/>
                <w:lang w:val="ru-RU"/>
              </w:rPr>
            </w:pPr>
          </w:p>
        </w:tc>
      </w:tr>
      <w:tr w:rsidR="000D3BEB" w:rsidTr="00605C8B">
        <w:tc>
          <w:tcPr>
            <w:tcW w:w="534" w:type="dxa"/>
          </w:tcPr>
          <w:p w:rsidR="000D3BEB" w:rsidRDefault="000D3BEB" w:rsidP="00605C8B">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9</w:t>
            </w:r>
          </w:p>
        </w:tc>
        <w:tc>
          <w:tcPr>
            <w:tcW w:w="5670" w:type="dxa"/>
          </w:tcPr>
          <w:p w:rsidR="000D3BEB" w:rsidRDefault="000D3BEB" w:rsidP="00605C8B">
            <w:pPr>
              <w:spacing w:beforeAutospacing="0" w:afterAutospacing="0"/>
              <w:rPr>
                <w:rFonts w:hAnsi="Times New Roman" w:cs="Times New Roman"/>
                <w:color w:val="000000"/>
                <w:sz w:val="24"/>
                <w:szCs w:val="24"/>
                <w:lang w:val="ru-RU"/>
              </w:rPr>
            </w:pPr>
          </w:p>
          <w:p w:rsidR="000D3BEB" w:rsidRDefault="000D3BEB" w:rsidP="00605C8B">
            <w:pPr>
              <w:spacing w:beforeAutospacing="0" w:afterAutospacing="0"/>
              <w:rPr>
                <w:rFonts w:hAnsi="Times New Roman" w:cs="Times New Roman"/>
                <w:color w:val="000000"/>
                <w:sz w:val="24"/>
                <w:szCs w:val="24"/>
                <w:lang w:val="ru-RU"/>
              </w:rPr>
            </w:pPr>
          </w:p>
        </w:tc>
        <w:tc>
          <w:tcPr>
            <w:tcW w:w="1984" w:type="dxa"/>
          </w:tcPr>
          <w:p w:rsidR="000D3BEB" w:rsidRDefault="000D3BEB" w:rsidP="00605C8B">
            <w:pPr>
              <w:spacing w:beforeAutospacing="0" w:afterAutospacing="0"/>
              <w:rPr>
                <w:rFonts w:hAnsi="Times New Roman" w:cs="Times New Roman"/>
                <w:color w:val="000000"/>
                <w:sz w:val="24"/>
                <w:szCs w:val="24"/>
                <w:lang w:val="ru-RU"/>
              </w:rPr>
            </w:pPr>
          </w:p>
        </w:tc>
        <w:tc>
          <w:tcPr>
            <w:tcW w:w="1560" w:type="dxa"/>
          </w:tcPr>
          <w:p w:rsidR="000D3BEB" w:rsidRDefault="000D3BEB" w:rsidP="00605C8B">
            <w:pPr>
              <w:spacing w:beforeAutospacing="0" w:afterAutospacing="0"/>
              <w:rPr>
                <w:rFonts w:hAnsi="Times New Roman" w:cs="Times New Roman"/>
                <w:color w:val="000000"/>
                <w:sz w:val="24"/>
                <w:szCs w:val="24"/>
                <w:lang w:val="ru-RU"/>
              </w:rPr>
            </w:pPr>
          </w:p>
        </w:tc>
      </w:tr>
      <w:tr w:rsidR="000D3BEB" w:rsidTr="00605C8B">
        <w:tc>
          <w:tcPr>
            <w:tcW w:w="534" w:type="dxa"/>
          </w:tcPr>
          <w:p w:rsidR="000D3BEB" w:rsidRDefault="000D3BEB" w:rsidP="00605C8B">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10</w:t>
            </w:r>
          </w:p>
        </w:tc>
        <w:tc>
          <w:tcPr>
            <w:tcW w:w="5670" w:type="dxa"/>
          </w:tcPr>
          <w:p w:rsidR="000D3BEB" w:rsidRDefault="000D3BEB" w:rsidP="00605C8B">
            <w:pPr>
              <w:spacing w:beforeAutospacing="0" w:afterAutospacing="0"/>
              <w:rPr>
                <w:rFonts w:hAnsi="Times New Roman" w:cs="Times New Roman"/>
                <w:color w:val="000000"/>
                <w:sz w:val="24"/>
                <w:szCs w:val="24"/>
                <w:lang w:val="ru-RU"/>
              </w:rPr>
            </w:pPr>
          </w:p>
          <w:p w:rsidR="000D3BEB" w:rsidRDefault="000D3BEB" w:rsidP="00605C8B">
            <w:pPr>
              <w:spacing w:beforeAutospacing="0" w:afterAutospacing="0"/>
              <w:rPr>
                <w:rFonts w:hAnsi="Times New Roman" w:cs="Times New Roman"/>
                <w:color w:val="000000"/>
                <w:sz w:val="24"/>
                <w:szCs w:val="24"/>
                <w:lang w:val="ru-RU"/>
              </w:rPr>
            </w:pPr>
          </w:p>
        </w:tc>
        <w:tc>
          <w:tcPr>
            <w:tcW w:w="1984" w:type="dxa"/>
          </w:tcPr>
          <w:p w:rsidR="000D3BEB" w:rsidRDefault="000D3BEB" w:rsidP="00605C8B">
            <w:pPr>
              <w:spacing w:beforeAutospacing="0" w:afterAutospacing="0"/>
              <w:rPr>
                <w:rFonts w:hAnsi="Times New Roman" w:cs="Times New Roman"/>
                <w:color w:val="000000"/>
                <w:sz w:val="24"/>
                <w:szCs w:val="24"/>
                <w:lang w:val="ru-RU"/>
              </w:rPr>
            </w:pPr>
          </w:p>
        </w:tc>
        <w:tc>
          <w:tcPr>
            <w:tcW w:w="1560" w:type="dxa"/>
          </w:tcPr>
          <w:p w:rsidR="000D3BEB" w:rsidRDefault="000D3BEB" w:rsidP="00605C8B">
            <w:pPr>
              <w:spacing w:beforeAutospacing="0" w:afterAutospacing="0"/>
              <w:rPr>
                <w:rFonts w:hAnsi="Times New Roman" w:cs="Times New Roman"/>
                <w:color w:val="000000"/>
                <w:sz w:val="24"/>
                <w:szCs w:val="24"/>
                <w:lang w:val="ru-RU"/>
              </w:rPr>
            </w:pPr>
          </w:p>
        </w:tc>
      </w:tr>
      <w:tr w:rsidR="000D3BEB" w:rsidTr="00605C8B">
        <w:tc>
          <w:tcPr>
            <w:tcW w:w="534" w:type="dxa"/>
          </w:tcPr>
          <w:p w:rsidR="000D3BEB" w:rsidRDefault="000D3BEB" w:rsidP="00605C8B">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11</w:t>
            </w:r>
          </w:p>
        </w:tc>
        <w:tc>
          <w:tcPr>
            <w:tcW w:w="5670" w:type="dxa"/>
          </w:tcPr>
          <w:p w:rsidR="000D3BEB" w:rsidRDefault="000D3BEB" w:rsidP="00605C8B">
            <w:pPr>
              <w:spacing w:beforeAutospacing="0" w:afterAutospacing="0"/>
              <w:rPr>
                <w:rFonts w:hAnsi="Times New Roman" w:cs="Times New Roman"/>
                <w:color w:val="000000"/>
                <w:sz w:val="24"/>
                <w:szCs w:val="24"/>
                <w:lang w:val="ru-RU"/>
              </w:rPr>
            </w:pPr>
          </w:p>
          <w:p w:rsidR="000D3BEB" w:rsidRDefault="000D3BEB" w:rsidP="00605C8B">
            <w:pPr>
              <w:spacing w:beforeAutospacing="0" w:afterAutospacing="0"/>
              <w:rPr>
                <w:rFonts w:hAnsi="Times New Roman" w:cs="Times New Roman"/>
                <w:color w:val="000000"/>
                <w:sz w:val="24"/>
                <w:szCs w:val="24"/>
                <w:lang w:val="ru-RU"/>
              </w:rPr>
            </w:pPr>
          </w:p>
        </w:tc>
        <w:tc>
          <w:tcPr>
            <w:tcW w:w="1984" w:type="dxa"/>
          </w:tcPr>
          <w:p w:rsidR="000D3BEB" w:rsidRDefault="000D3BEB" w:rsidP="00605C8B">
            <w:pPr>
              <w:spacing w:beforeAutospacing="0" w:afterAutospacing="0"/>
              <w:rPr>
                <w:rFonts w:hAnsi="Times New Roman" w:cs="Times New Roman"/>
                <w:color w:val="000000"/>
                <w:sz w:val="24"/>
                <w:szCs w:val="24"/>
                <w:lang w:val="ru-RU"/>
              </w:rPr>
            </w:pPr>
          </w:p>
        </w:tc>
        <w:tc>
          <w:tcPr>
            <w:tcW w:w="1560" w:type="dxa"/>
          </w:tcPr>
          <w:p w:rsidR="000D3BEB" w:rsidRDefault="000D3BEB" w:rsidP="00605C8B">
            <w:pPr>
              <w:spacing w:beforeAutospacing="0" w:afterAutospacing="0"/>
              <w:rPr>
                <w:rFonts w:hAnsi="Times New Roman" w:cs="Times New Roman"/>
                <w:color w:val="000000"/>
                <w:sz w:val="24"/>
                <w:szCs w:val="24"/>
                <w:lang w:val="ru-RU"/>
              </w:rPr>
            </w:pPr>
          </w:p>
        </w:tc>
      </w:tr>
      <w:tr w:rsidR="000D3BEB" w:rsidTr="00605C8B">
        <w:tc>
          <w:tcPr>
            <w:tcW w:w="534" w:type="dxa"/>
          </w:tcPr>
          <w:p w:rsidR="000D3BEB" w:rsidRDefault="000D3BEB" w:rsidP="00605C8B">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12</w:t>
            </w:r>
          </w:p>
        </w:tc>
        <w:tc>
          <w:tcPr>
            <w:tcW w:w="5670" w:type="dxa"/>
          </w:tcPr>
          <w:p w:rsidR="000D3BEB" w:rsidRDefault="000D3BEB" w:rsidP="00605C8B">
            <w:pPr>
              <w:spacing w:beforeAutospacing="0" w:afterAutospacing="0"/>
              <w:rPr>
                <w:rFonts w:hAnsi="Times New Roman" w:cs="Times New Roman"/>
                <w:color w:val="000000"/>
                <w:sz w:val="24"/>
                <w:szCs w:val="24"/>
                <w:lang w:val="ru-RU"/>
              </w:rPr>
            </w:pPr>
          </w:p>
          <w:p w:rsidR="000D3BEB" w:rsidRDefault="000D3BEB" w:rsidP="00605C8B">
            <w:pPr>
              <w:spacing w:beforeAutospacing="0" w:afterAutospacing="0"/>
              <w:rPr>
                <w:rFonts w:hAnsi="Times New Roman" w:cs="Times New Roman"/>
                <w:color w:val="000000"/>
                <w:sz w:val="24"/>
                <w:szCs w:val="24"/>
                <w:lang w:val="ru-RU"/>
              </w:rPr>
            </w:pPr>
          </w:p>
        </w:tc>
        <w:tc>
          <w:tcPr>
            <w:tcW w:w="1984" w:type="dxa"/>
          </w:tcPr>
          <w:p w:rsidR="000D3BEB" w:rsidRDefault="000D3BEB" w:rsidP="00605C8B">
            <w:pPr>
              <w:spacing w:beforeAutospacing="0" w:afterAutospacing="0"/>
              <w:rPr>
                <w:rFonts w:hAnsi="Times New Roman" w:cs="Times New Roman"/>
                <w:color w:val="000000"/>
                <w:sz w:val="24"/>
                <w:szCs w:val="24"/>
                <w:lang w:val="ru-RU"/>
              </w:rPr>
            </w:pPr>
          </w:p>
        </w:tc>
        <w:tc>
          <w:tcPr>
            <w:tcW w:w="1560" w:type="dxa"/>
          </w:tcPr>
          <w:p w:rsidR="000D3BEB" w:rsidRDefault="000D3BEB" w:rsidP="00605C8B">
            <w:pPr>
              <w:spacing w:beforeAutospacing="0" w:afterAutospacing="0"/>
              <w:rPr>
                <w:rFonts w:hAnsi="Times New Roman" w:cs="Times New Roman"/>
                <w:color w:val="000000"/>
                <w:sz w:val="24"/>
                <w:szCs w:val="24"/>
                <w:lang w:val="ru-RU"/>
              </w:rPr>
            </w:pPr>
          </w:p>
        </w:tc>
      </w:tr>
      <w:tr w:rsidR="000D3BEB" w:rsidTr="00605C8B">
        <w:tc>
          <w:tcPr>
            <w:tcW w:w="534" w:type="dxa"/>
          </w:tcPr>
          <w:p w:rsidR="000D3BEB" w:rsidRDefault="000D3BEB" w:rsidP="00605C8B">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13</w:t>
            </w:r>
          </w:p>
        </w:tc>
        <w:tc>
          <w:tcPr>
            <w:tcW w:w="5670" w:type="dxa"/>
          </w:tcPr>
          <w:p w:rsidR="000D3BEB" w:rsidRDefault="000D3BEB" w:rsidP="00605C8B">
            <w:pPr>
              <w:spacing w:beforeAutospacing="0" w:afterAutospacing="0"/>
              <w:rPr>
                <w:rFonts w:hAnsi="Times New Roman" w:cs="Times New Roman"/>
                <w:color w:val="000000"/>
                <w:sz w:val="24"/>
                <w:szCs w:val="24"/>
                <w:lang w:val="ru-RU"/>
              </w:rPr>
            </w:pPr>
          </w:p>
          <w:p w:rsidR="000D3BEB" w:rsidRDefault="000D3BEB" w:rsidP="00605C8B">
            <w:pPr>
              <w:spacing w:beforeAutospacing="0" w:afterAutospacing="0"/>
              <w:rPr>
                <w:rFonts w:hAnsi="Times New Roman" w:cs="Times New Roman"/>
                <w:color w:val="000000"/>
                <w:sz w:val="24"/>
                <w:szCs w:val="24"/>
                <w:lang w:val="ru-RU"/>
              </w:rPr>
            </w:pPr>
          </w:p>
        </w:tc>
        <w:tc>
          <w:tcPr>
            <w:tcW w:w="1984" w:type="dxa"/>
          </w:tcPr>
          <w:p w:rsidR="000D3BEB" w:rsidRDefault="000D3BEB" w:rsidP="00605C8B">
            <w:pPr>
              <w:spacing w:beforeAutospacing="0" w:afterAutospacing="0"/>
              <w:rPr>
                <w:rFonts w:hAnsi="Times New Roman" w:cs="Times New Roman"/>
                <w:color w:val="000000"/>
                <w:sz w:val="24"/>
                <w:szCs w:val="24"/>
                <w:lang w:val="ru-RU"/>
              </w:rPr>
            </w:pPr>
          </w:p>
        </w:tc>
        <w:tc>
          <w:tcPr>
            <w:tcW w:w="1560" w:type="dxa"/>
          </w:tcPr>
          <w:p w:rsidR="000D3BEB" w:rsidRDefault="000D3BEB" w:rsidP="00605C8B">
            <w:pPr>
              <w:spacing w:beforeAutospacing="0" w:afterAutospacing="0"/>
              <w:rPr>
                <w:rFonts w:hAnsi="Times New Roman" w:cs="Times New Roman"/>
                <w:color w:val="000000"/>
                <w:sz w:val="24"/>
                <w:szCs w:val="24"/>
                <w:lang w:val="ru-RU"/>
              </w:rPr>
            </w:pPr>
          </w:p>
        </w:tc>
      </w:tr>
      <w:tr w:rsidR="000D3BEB" w:rsidTr="00605C8B">
        <w:tc>
          <w:tcPr>
            <w:tcW w:w="534" w:type="dxa"/>
          </w:tcPr>
          <w:p w:rsidR="000D3BEB" w:rsidRDefault="000D3BEB" w:rsidP="00605C8B">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14</w:t>
            </w:r>
          </w:p>
          <w:p w:rsidR="000D3BEB" w:rsidRDefault="000D3BEB" w:rsidP="00605C8B">
            <w:pPr>
              <w:spacing w:beforeAutospacing="0" w:afterAutospacing="0"/>
              <w:rPr>
                <w:rFonts w:hAnsi="Times New Roman" w:cs="Times New Roman"/>
                <w:color w:val="000000"/>
                <w:sz w:val="24"/>
                <w:szCs w:val="24"/>
                <w:lang w:val="ru-RU"/>
              </w:rPr>
            </w:pPr>
          </w:p>
        </w:tc>
        <w:tc>
          <w:tcPr>
            <w:tcW w:w="5670" w:type="dxa"/>
          </w:tcPr>
          <w:p w:rsidR="000D3BEB" w:rsidRDefault="000D3BEB" w:rsidP="00605C8B">
            <w:pPr>
              <w:spacing w:beforeAutospacing="0" w:afterAutospacing="0"/>
              <w:rPr>
                <w:rFonts w:hAnsi="Times New Roman" w:cs="Times New Roman"/>
                <w:color w:val="000000"/>
                <w:sz w:val="24"/>
                <w:szCs w:val="24"/>
                <w:lang w:val="ru-RU"/>
              </w:rPr>
            </w:pPr>
          </w:p>
        </w:tc>
        <w:tc>
          <w:tcPr>
            <w:tcW w:w="1984" w:type="dxa"/>
          </w:tcPr>
          <w:p w:rsidR="000D3BEB" w:rsidRDefault="000D3BEB" w:rsidP="00605C8B">
            <w:pPr>
              <w:spacing w:beforeAutospacing="0" w:afterAutospacing="0"/>
              <w:rPr>
                <w:rFonts w:hAnsi="Times New Roman" w:cs="Times New Roman"/>
                <w:color w:val="000000"/>
                <w:sz w:val="24"/>
                <w:szCs w:val="24"/>
                <w:lang w:val="ru-RU"/>
              </w:rPr>
            </w:pPr>
          </w:p>
        </w:tc>
        <w:tc>
          <w:tcPr>
            <w:tcW w:w="1560" w:type="dxa"/>
          </w:tcPr>
          <w:p w:rsidR="000D3BEB" w:rsidRDefault="000D3BEB" w:rsidP="00605C8B">
            <w:pPr>
              <w:spacing w:beforeAutospacing="0" w:afterAutospacing="0"/>
              <w:rPr>
                <w:rFonts w:hAnsi="Times New Roman" w:cs="Times New Roman"/>
                <w:color w:val="000000"/>
                <w:sz w:val="24"/>
                <w:szCs w:val="24"/>
                <w:lang w:val="ru-RU"/>
              </w:rPr>
            </w:pPr>
          </w:p>
        </w:tc>
      </w:tr>
      <w:tr w:rsidR="000D3BEB" w:rsidTr="00605C8B">
        <w:tc>
          <w:tcPr>
            <w:tcW w:w="534" w:type="dxa"/>
          </w:tcPr>
          <w:p w:rsidR="000D3BEB" w:rsidRDefault="000D3BEB" w:rsidP="00605C8B">
            <w:pPr>
              <w:spacing w:beforeAutospacing="0" w:afterAutospacing="0"/>
              <w:rPr>
                <w:rFonts w:hAnsi="Times New Roman" w:cs="Times New Roman"/>
                <w:color w:val="000000"/>
                <w:sz w:val="24"/>
                <w:szCs w:val="24"/>
                <w:lang w:val="ru-RU"/>
              </w:rPr>
            </w:pPr>
            <w:r>
              <w:rPr>
                <w:rFonts w:hAnsi="Times New Roman" w:cs="Times New Roman"/>
                <w:color w:val="000000"/>
                <w:sz w:val="24"/>
                <w:szCs w:val="24"/>
                <w:lang w:val="ru-RU"/>
              </w:rPr>
              <w:t>15</w:t>
            </w:r>
          </w:p>
          <w:p w:rsidR="000D3BEB" w:rsidRDefault="000D3BEB" w:rsidP="00605C8B">
            <w:pPr>
              <w:spacing w:beforeAutospacing="0" w:afterAutospacing="0"/>
              <w:rPr>
                <w:rFonts w:hAnsi="Times New Roman" w:cs="Times New Roman"/>
                <w:color w:val="000000"/>
                <w:sz w:val="24"/>
                <w:szCs w:val="24"/>
                <w:lang w:val="ru-RU"/>
              </w:rPr>
            </w:pPr>
          </w:p>
        </w:tc>
        <w:tc>
          <w:tcPr>
            <w:tcW w:w="5670" w:type="dxa"/>
          </w:tcPr>
          <w:p w:rsidR="000D3BEB" w:rsidRDefault="000D3BEB" w:rsidP="00605C8B">
            <w:pPr>
              <w:spacing w:beforeAutospacing="0" w:afterAutospacing="0"/>
              <w:rPr>
                <w:rFonts w:hAnsi="Times New Roman" w:cs="Times New Roman"/>
                <w:color w:val="000000"/>
                <w:sz w:val="24"/>
                <w:szCs w:val="24"/>
                <w:lang w:val="ru-RU"/>
              </w:rPr>
            </w:pPr>
          </w:p>
        </w:tc>
        <w:tc>
          <w:tcPr>
            <w:tcW w:w="1984" w:type="dxa"/>
          </w:tcPr>
          <w:p w:rsidR="000D3BEB" w:rsidRDefault="000D3BEB" w:rsidP="00605C8B">
            <w:pPr>
              <w:spacing w:beforeAutospacing="0" w:afterAutospacing="0"/>
              <w:rPr>
                <w:rFonts w:hAnsi="Times New Roman" w:cs="Times New Roman"/>
                <w:color w:val="000000"/>
                <w:sz w:val="24"/>
                <w:szCs w:val="24"/>
                <w:lang w:val="ru-RU"/>
              </w:rPr>
            </w:pPr>
          </w:p>
        </w:tc>
        <w:tc>
          <w:tcPr>
            <w:tcW w:w="1560" w:type="dxa"/>
          </w:tcPr>
          <w:p w:rsidR="000D3BEB" w:rsidRDefault="000D3BEB" w:rsidP="00605C8B">
            <w:pPr>
              <w:spacing w:beforeAutospacing="0" w:afterAutospacing="0"/>
              <w:rPr>
                <w:rFonts w:hAnsi="Times New Roman" w:cs="Times New Roman"/>
                <w:color w:val="000000"/>
                <w:sz w:val="24"/>
                <w:szCs w:val="24"/>
                <w:lang w:val="ru-RU"/>
              </w:rPr>
            </w:pPr>
          </w:p>
        </w:tc>
      </w:tr>
    </w:tbl>
    <w:p w:rsidR="000D3BEB" w:rsidRPr="007B5808" w:rsidRDefault="000D3BEB" w:rsidP="000D3BEB">
      <w:pPr>
        <w:rPr>
          <w:rFonts w:hAnsi="Times New Roman" w:cs="Times New Roman"/>
          <w:color w:val="000000"/>
          <w:sz w:val="24"/>
          <w:szCs w:val="24"/>
          <w:lang w:val="ru-RU"/>
        </w:rPr>
      </w:pPr>
    </w:p>
    <w:p w:rsidR="000D3BEB" w:rsidRPr="00DD337F" w:rsidRDefault="000D3BEB" w:rsidP="00673B1E">
      <w:pPr>
        <w:spacing w:before="0" w:beforeAutospacing="0" w:after="0" w:afterAutospacing="0"/>
        <w:jc w:val="both"/>
        <w:rPr>
          <w:rFonts w:hAnsi="Times New Roman" w:cs="Times New Roman"/>
          <w:color w:val="000000"/>
          <w:sz w:val="24"/>
          <w:szCs w:val="24"/>
          <w:lang w:val="ru-RU"/>
        </w:rPr>
      </w:pPr>
    </w:p>
    <w:sectPr w:rsidR="000D3BEB" w:rsidRPr="00DD337F">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F62E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34F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AF009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F9030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9F04B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8035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014283"/>
    <w:rsid w:val="000D3BEB"/>
    <w:rsid w:val="002D33B1"/>
    <w:rsid w:val="002D3591"/>
    <w:rsid w:val="003514A0"/>
    <w:rsid w:val="004F7E17"/>
    <w:rsid w:val="0057619B"/>
    <w:rsid w:val="005A05CE"/>
    <w:rsid w:val="00653AF6"/>
    <w:rsid w:val="00672D86"/>
    <w:rsid w:val="00673B1E"/>
    <w:rsid w:val="00A73079"/>
    <w:rsid w:val="00B73A5A"/>
    <w:rsid w:val="00C40097"/>
    <w:rsid w:val="00CA26CF"/>
    <w:rsid w:val="00CA56D7"/>
    <w:rsid w:val="00D45A6A"/>
    <w:rsid w:val="00DD337F"/>
    <w:rsid w:val="00E438A1"/>
    <w:rsid w:val="00ED12FB"/>
    <w:rsid w:val="00F01E19"/>
    <w:rsid w:val="00F72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A625E"/>
  <w15:docId w15:val="{0F62D265-750C-4BF1-8F66-07F7BFB07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672D86"/>
    <w:pPr>
      <w:spacing w:before="0" w:after="0"/>
    </w:pPr>
    <w:rPr>
      <w:rFonts w:ascii="Tahoma" w:hAnsi="Tahoma" w:cs="Tahoma"/>
      <w:sz w:val="16"/>
      <w:szCs w:val="16"/>
    </w:rPr>
  </w:style>
  <w:style w:type="character" w:customStyle="1" w:styleId="a4">
    <w:name w:val="Текст выноски Знак"/>
    <w:basedOn w:val="a0"/>
    <w:link w:val="a3"/>
    <w:uiPriority w:val="99"/>
    <w:semiHidden/>
    <w:rsid w:val="00672D86"/>
    <w:rPr>
      <w:rFonts w:ascii="Tahoma" w:hAnsi="Tahoma" w:cs="Tahoma"/>
      <w:sz w:val="16"/>
      <w:szCs w:val="16"/>
    </w:rPr>
  </w:style>
  <w:style w:type="table" w:styleId="a5">
    <w:name w:val="Table Grid"/>
    <w:basedOn w:val="a1"/>
    <w:uiPriority w:val="59"/>
    <w:rsid w:val="000D3BE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5542</Words>
  <Characters>31594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UserOK</cp:lastModifiedBy>
  <cp:revision>10</cp:revision>
  <dcterms:created xsi:type="dcterms:W3CDTF">2011-11-02T04:15:00Z</dcterms:created>
  <dcterms:modified xsi:type="dcterms:W3CDTF">2026-05-05T10:47:00Z</dcterms:modified>
</cp:coreProperties>
</file>